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10C4" w14:textId="77777777" w:rsidR="001447DB" w:rsidRDefault="00EB5008">
      <w:pPr>
        <w:pStyle w:val="BodyText"/>
        <w:spacing w:before="0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E4D55D4">
          <v:group id="_x0000_s1027" style="width:566.95pt;height:73.5pt;mso-position-horizontal-relative:char;mso-position-vertical-relative:line" coordsize="11339,1470">
            <v:rect id="_x0000_s1029" style="position:absolute;top:53;width:11339;height:1413" fillcolor="#008c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1339;height:1470" filled="f" stroked="f">
              <v:textbox inset="0,0,0,0">
                <w:txbxContent>
                  <w:p w14:paraId="4A2145EB" w14:textId="77777777" w:rsidR="001447DB" w:rsidRDefault="00EB5008">
                    <w:pPr>
                      <w:spacing w:before="153" w:line="184" w:lineRule="auto"/>
                      <w:ind w:left="113"/>
                      <w:rPr>
                        <w:rFonts w:ascii="HelveticaNeueLT Std Blk"/>
                        <w:b/>
                        <w:sz w:val="70"/>
                      </w:rPr>
                    </w:pPr>
                    <w:r>
                      <w:rPr>
                        <w:rFonts w:ascii="HelveticaNeueLT Std Blk"/>
                        <w:b/>
                        <w:color w:val="FFFFFF"/>
                        <w:sz w:val="70"/>
                      </w:rPr>
                      <w:t>MENNESKERETTIGHEDERNES HISTORIE</w:t>
                    </w:r>
                  </w:p>
                </w:txbxContent>
              </v:textbox>
            </v:shape>
            <w10:anchorlock/>
          </v:group>
        </w:pict>
      </w:r>
    </w:p>
    <w:p w14:paraId="5DFC17BA" w14:textId="77777777" w:rsidR="001447DB" w:rsidRDefault="001447DB">
      <w:pPr>
        <w:pStyle w:val="BodyText"/>
        <w:ind w:left="0"/>
        <w:rPr>
          <w:rFonts w:ascii="Times New Roman"/>
          <w:sz w:val="22"/>
        </w:rPr>
      </w:pPr>
    </w:p>
    <w:p w14:paraId="2B272352" w14:textId="77777777" w:rsidR="001447DB" w:rsidRDefault="00EB5008">
      <w:pPr>
        <w:spacing w:before="100"/>
        <w:ind w:left="276"/>
        <w:rPr>
          <w:rFonts w:ascii="HelveticaNeueLT Pro 95 Blk"/>
          <w:b/>
          <w:sz w:val="46"/>
        </w:rPr>
      </w:pPr>
      <w:r>
        <w:pict w14:anchorId="77E292A9">
          <v:shape id="_x0000_s1026" type="#_x0000_t202" style="position:absolute;left:0;text-align:left;margin-left:17pt;margin-top:-87.85pt;width:555.05pt;height:73.5pt;z-index:-15849472;mso-position-horizontal-relative:page" filled="f" stroked="f">
            <v:textbox inset="0,0,0,0">
              <w:txbxContent>
                <w:p w14:paraId="5F60296C" w14:textId="77777777" w:rsidR="001447DB" w:rsidRDefault="00EB5008">
                  <w:pPr>
                    <w:spacing w:before="153" w:line="184" w:lineRule="auto"/>
                    <w:rPr>
                      <w:rFonts w:ascii="HelveticaNeueLT Std Blk"/>
                      <w:b/>
                      <w:sz w:val="70"/>
                    </w:rPr>
                  </w:pPr>
                  <w:r>
                    <w:rPr>
                      <w:rFonts w:ascii="HelveticaNeueLT Std Blk"/>
                      <w:b/>
                      <w:color w:val="FFFFFF"/>
                      <w:sz w:val="70"/>
                    </w:rPr>
                    <w:t>MENNESKERETTIGHEDERNES HISTORIE</w:t>
                  </w:r>
                </w:p>
              </w:txbxContent>
            </v:textbox>
            <w10:wrap anchorx="page"/>
          </v:shape>
        </w:pict>
      </w:r>
      <w:r>
        <w:rPr>
          <w:rFonts w:ascii="HelveticaNeueLT Pro 95 Blk"/>
          <w:b/>
          <w:color w:val="008CD2"/>
          <w:sz w:val="46"/>
        </w:rPr>
        <w:t>ELEVARK</w:t>
      </w:r>
    </w:p>
    <w:p w14:paraId="1782D815" w14:textId="77777777" w:rsidR="001447DB" w:rsidRDefault="00EB5008">
      <w:pPr>
        <w:spacing w:before="319"/>
        <w:ind w:left="673"/>
        <w:rPr>
          <w:rFonts w:ascii="HelveticaNeueLT Pro 95 Blk"/>
          <w:b/>
          <w:sz w:val="40"/>
        </w:rPr>
      </w:pPr>
      <w:r>
        <w:rPr>
          <w:rFonts w:ascii="HelveticaNeueLT Pro 95 Blk"/>
          <w:b/>
          <w:color w:val="008CD2"/>
          <w:sz w:val="40"/>
        </w:rPr>
        <w:t>MODUL 4: Menneskerettighedernes historie</w:t>
      </w:r>
    </w:p>
    <w:p w14:paraId="11A8688F" w14:textId="77777777" w:rsidR="001447DB" w:rsidRDefault="00EB5008">
      <w:pPr>
        <w:pStyle w:val="Heading1"/>
        <w:numPr>
          <w:ilvl w:val="0"/>
          <w:numId w:val="2"/>
        </w:numPr>
        <w:tabs>
          <w:tab w:val="left" w:pos="957"/>
        </w:tabs>
      </w:pPr>
      <w:r>
        <w:rPr>
          <w:color w:val="008CD2"/>
        </w:rPr>
        <w:t>JOHN LOCKE: ANDEN AFHANDLING OM STYREFORMEN (1690) -</w:t>
      </w:r>
      <w:r>
        <w:rPr>
          <w:color w:val="008CD2"/>
          <w:spacing w:val="7"/>
        </w:rPr>
        <w:t xml:space="preserve"> </w:t>
      </w:r>
      <w:r>
        <w:rPr>
          <w:color w:val="008CD2"/>
        </w:rPr>
        <w:t>UDDRAG</w:t>
      </w:r>
    </w:p>
    <w:p w14:paraId="04C00201" w14:textId="77777777" w:rsidR="001447DB" w:rsidRDefault="00EB5008">
      <w:pPr>
        <w:pStyle w:val="BodyText"/>
        <w:spacing w:before="42"/>
      </w:pPr>
      <w:r>
        <w:t>Med udgangspunkt i John Lockes tekst skal I udfylde skemaet nedenfor (først</w:t>
      </w:r>
      <w:r>
        <w:t>e kolonne).</w:t>
      </w:r>
    </w:p>
    <w:p w14:paraId="5519A1DA" w14:textId="77777777" w:rsidR="001447DB" w:rsidRDefault="00EB5008">
      <w:pPr>
        <w:pStyle w:val="Heading1"/>
        <w:numPr>
          <w:ilvl w:val="0"/>
          <w:numId w:val="2"/>
        </w:numPr>
        <w:tabs>
          <w:tab w:val="left" w:pos="972"/>
        </w:tabs>
        <w:spacing w:before="190" w:line="259" w:lineRule="auto"/>
        <w:ind w:left="730" w:right="658" w:firstLine="0"/>
      </w:pPr>
      <w:r>
        <w:rPr>
          <w:color w:val="008CD2"/>
        </w:rPr>
        <w:t xml:space="preserve">KILDEKRITISK ANALYSE AF HENHOLDSVIS DEN </w:t>
      </w:r>
      <w:r>
        <w:rPr>
          <w:color w:val="008CD2"/>
          <w:spacing w:val="2"/>
        </w:rPr>
        <w:t xml:space="preserve">AMERIKANSKE </w:t>
      </w:r>
      <w:r>
        <w:rPr>
          <w:color w:val="008CD2"/>
        </w:rPr>
        <w:t>UAFHÆNGIGHEDSERKLÆRING OG DEN FRANSKE</w:t>
      </w:r>
      <w:r>
        <w:rPr>
          <w:color w:val="008CD2"/>
          <w:spacing w:val="1"/>
        </w:rPr>
        <w:t xml:space="preserve"> </w:t>
      </w:r>
      <w:r>
        <w:rPr>
          <w:color w:val="008CD2"/>
          <w:spacing w:val="2"/>
        </w:rPr>
        <w:t>MENNESKERETTIGHEDSERKLÆRING</w:t>
      </w:r>
    </w:p>
    <w:p w14:paraId="5362F898" w14:textId="77777777" w:rsidR="001447DB" w:rsidRDefault="00EB5008">
      <w:pPr>
        <w:pStyle w:val="BodyText"/>
        <w:spacing w:before="21" w:line="280" w:lineRule="auto"/>
      </w:pPr>
      <w:r>
        <w:t>½ klasse arbejder med den amerikanske uafhængighedserklæring, ½ klasse arbejder med Den franske menneskerettighedserklæring.</w:t>
      </w:r>
    </w:p>
    <w:p w14:paraId="16E7B53D" w14:textId="77777777" w:rsidR="001447DB" w:rsidRDefault="00EB5008">
      <w:pPr>
        <w:pStyle w:val="BodyText"/>
        <w:spacing w:before="56" w:line="280" w:lineRule="auto"/>
        <w:ind w:right="477"/>
      </w:pPr>
      <w:r>
        <w:t>H</w:t>
      </w:r>
      <w:r>
        <w:t>erefter udfylder I skema med udgangspunkt i den kilde, I har læst. Se skema nedenfor (udelad at skrive i rækkerne ligheder og forskelle).</w:t>
      </w:r>
    </w:p>
    <w:p w14:paraId="5220ACB7" w14:textId="77777777" w:rsidR="001447DB" w:rsidRDefault="00EB5008">
      <w:pPr>
        <w:pStyle w:val="Heading1"/>
        <w:numPr>
          <w:ilvl w:val="0"/>
          <w:numId w:val="2"/>
        </w:numPr>
        <w:tabs>
          <w:tab w:val="left" w:pos="968"/>
        </w:tabs>
        <w:spacing w:before="148"/>
        <w:ind w:left="967" w:hanging="238"/>
      </w:pPr>
      <w:r>
        <w:rPr>
          <w:color w:val="008CD2"/>
        </w:rPr>
        <w:t>NYE GRUPPER: LIGHEDER OG FORSKELLE MELLEM</w:t>
      </w:r>
      <w:r>
        <w:rPr>
          <w:color w:val="008CD2"/>
          <w:spacing w:val="3"/>
        </w:rPr>
        <w:t xml:space="preserve"> </w:t>
      </w:r>
      <w:r>
        <w:rPr>
          <w:color w:val="008CD2"/>
        </w:rPr>
        <w:t>KILDERNE</w:t>
      </w:r>
    </w:p>
    <w:p w14:paraId="4A8ED43A" w14:textId="77777777" w:rsidR="001447DB" w:rsidRDefault="00EB5008">
      <w:pPr>
        <w:pStyle w:val="BodyText"/>
        <w:spacing w:before="41"/>
      </w:pPr>
      <w:r>
        <w:t>Grupper, hvor halvdelen har læst den ene kilde og halvdelen den anden.</w:t>
      </w:r>
    </w:p>
    <w:p w14:paraId="6470968D" w14:textId="77777777" w:rsidR="001447DB" w:rsidRDefault="00EB5008">
      <w:pPr>
        <w:pStyle w:val="BodyText"/>
        <w:spacing w:before="99" w:line="280" w:lineRule="auto"/>
      </w:pPr>
      <w:r>
        <w:t>Skema udfyldes ud fra en samtale om kilderne, desuden sammenlignes kilder, og rækkerne ligheder og forskelle udfyldes –sammenligning inkluderer også Lockes naturretsfilosofi.</w:t>
      </w:r>
    </w:p>
    <w:p w14:paraId="4E4C8520" w14:textId="77777777" w:rsidR="001447DB" w:rsidRDefault="00EB5008">
      <w:pPr>
        <w:pStyle w:val="BodyText"/>
        <w:spacing w:before="170"/>
      </w:pPr>
      <w:r>
        <w:t>Skema:</w:t>
      </w:r>
    </w:p>
    <w:p w14:paraId="689BF7A9" w14:textId="77777777" w:rsidR="001447DB" w:rsidRDefault="001447DB">
      <w:pPr>
        <w:pStyle w:val="BodyText"/>
        <w:ind w:left="0"/>
        <w:rPr>
          <w:sz w:val="9"/>
        </w:rPr>
      </w:pPr>
    </w:p>
    <w:tbl>
      <w:tblPr>
        <w:tblW w:w="0" w:type="auto"/>
        <w:tblInd w:w="750" w:type="dxa"/>
        <w:tblBorders>
          <w:top w:val="single" w:sz="8" w:space="0" w:color="008CD2"/>
          <w:left w:val="single" w:sz="8" w:space="0" w:color="008CD2"/>
          <w:bottom w:val="single" w:sz="8" w:space="0" w:color="008CD2"/>
          <w:right w:val="single" w:sz="8" w:space="0" w:color="008CD2"/>
          <w:insideH w:val="single" w:sz="8" w:space="0" w:color="008CD2"/>
          <w:insideV w:val="single" w:sz="8" w:space="0" w:color="008C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31"/>
      </w:tblGrid>
      <w:tr w:rsidR="001447DB" w14:paraId="6E429587" w14:textId="77777777">
        <w:trPr>
          <w:trHeight w:val="869"/>
        </w:trPr>
        <w:tc>
          <w:tcPr>
            <w:tcW w:w="2551" w:type="dxa"/>
          </w:tcPr>
          <w:p w14:paraId="427902D5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76E898F" w14:textId="6211CA5C" w:rsidR="001447DB" w:rsidRPr="00EB5008" w:rsidRDefault="00EB5008">
            <w:pPr>
              <w:pStyle w:val="TableParagraph"/>
              <w:spacing w:before="15"/>
              <w:ind w:left="80"/>
              <w:rPr>
                <w:rStyle w:val="Hyperlink"/>
                <w:rFonts w:ascii="HelveticaNeueLT Pro 55 Roman"/>
                <w:b/>
                <w:sz w:val="21"/>
              </w:rPr>
            </w:pPr>
            <w:r>
              <w:rPr>
                <w:rFonts w:ascii="HelveticaNeueLT Pro 55 Roman"/>
                <w:b/>
                <w:color w:val="008CD2"/>
                <w:sz w:val="21"/>
              </w:rPr>
              <w:fldChar w:fldCharType="begin"/>
            </w:r>
            <w:r>
              <w:rPr>
                <w:rFonts w:ascii="HelveticaNeueLT Pro 55 Roman"/>
                <w:b/>
                <w:color w:val="008CD2"/>
                <w:sz w:val="21"/>
              </w:rPr>
              <w:instrText xml:space="preserve"> HYPERLINK "https://www.verdensmaalene.dk/sites/default/files/modul_4_john_locke_anden_afhandling_om_styreformen_uddrag.docx" </w:instrText>
            </w:r>
            <w:r>
              <w:rPr>
                <w:rFonts w:ascii="HelveticaNeueLT Pro 55 Roman"/>
                <w:b/>
                <w:color w:val="008CD2"/>
                <w:sz w:val="21"/>
              </w:rPr>
            </w:r>
            <w:r>
              <w:rPr>
                <w:rFonts w:ascii="HelveticaNeueLT Pro 55 Roman"/>
                <w:b/>
                <w:color w:val="008CD2"/>
                <w:sz w:val="21"/>
              </w:rPr>
              <w:fldChar w:fldCharType="separate"/>
            </w:r>
            <w:r w:rsidRPr="00EB5008">
              <w:rPr>
                <w:rStyle w:val="Hyperlink"/>
                <w:rFonts w:ascii="HelveticaNeueLT Pro 55 Roman"/>
                <w:b/>
                <w:sz w:val="21"/>
              </w:rPr>
              <w:t>J</w:t>
            </w:r>
            <w:r w:rsidRPr="00EB5008">
              <w:rPr>
                <w:rStyle w:val="Hyperlink"/>
                <w:rFonts w:ascii="HelveticaNeueLT Pro 55 Roman"/>
                <w:b/>
                <w:sz w:val="21"/>
              </w:rPr>
              <w:t>ohn Locke: Anden</w:t>
            </w:r>
          </w:p>
          <w:p w14:paraId="26A0072C" w14:textId="795EF751" w:rsidR="001447DB" w:rsidRDefault="00EB5008">
            <w:pPr>
              <w:pStyle w:val="TableParagraph"/>
              <w:spacing w:line="290" w:lineRule="atLeast"/>
              <w:ind w:left="80"/>
              <w:rPr>
                <w:rFonts w:ascii="HelveticaNeueLT Pro 55 Roman"/>
                <w:b/>
                <w:sz w:val="21"/>
              </w:rPr>
            </w:pPr>
            <w:r w:rsidRPr="00EB5008">
              <w:rPr>
                <w:rStyle w:val="Hyperlink"/>
                <w:rFonts w:ascii="HelveticaNeueLT Pro 55 Roman"/>
                <w:b/>
                <w:sz w:val="21"/>
              </w:rPr>
              <w:t>afhandling om styreformen, 1690</w:t>
            </w:r>
            <w:r>
              <w:rPr>
                <w:rFonts w:ascii="HelveticaNeueLT Pro 55 Roman"/>
                <w:b/>
                <w:color w:val="008CD2"/>
                <w:sz w:val="21"/>
              </w:rPr>
              <w:fldChar w:fldCharType="end"/>
            </w:r>
          </w:p>
        </w:tc>
        <w:tc>
          <w:tcPr>
            <w:tcW w:w="2551" w:type="dxa"/>
          </w:tcPr>
          <w:p w14:paraId="643FDCC1" w14:textId="5C7252B4" w:rsidR="001447DB" w:rsidRPr="00A820B0" w:rsidRDefault="00A820B0">
            <w:pPr>
              <w:pStyle w:val="TableParagraph"/>
              <w:spacing w:before="15"/>
              <w:ind w:left="80"/>
              <w:rPr>
                <w:rStyle w:val="Hyperlink"/>
                <w:rFonts w:ascii="HelveticaNeueLT Pro 55 Roman"/>
                <w:b/>
                <w:sz w:val="21"/>
              </w:rPr>
            </w:pPr>
            <w:r>
              <w:rPr>
                <w:rFonts w:ascii="HelveticaNeueLT Pro 55 Roman"/>
                <w:b/>
                <w:color w:val="008CD2"/>
                <w:sz w:val="21"/>
              </w:rPr>
              <w:fldChar w:fldCharType="begin"/>
            </w:r>
            <w:r>
              <w:rPr>
                <w:rFonts w:ascii="HelveticaNeueLT Pro 55 Roman"/>
                <w:b/>
                <w:color w:val="008CD2"/>
                <w:sz w:val="21"/>
              </w:rPr>
              <w:instrText xml:space="preserve"> HYPERLINK "https://verdenfoer1914.systime.dk/?id=103" </w:instrText>
            </w:r>
            <w:r>
              <w:rPr>
                <w:rFonts w:ascii="HelveticaNeueLT Pro 55 Roman"/>
                <w:b/>
                <w:color w:val="008CD2"/>
                <w:sz w:val="21"/>
              </w:rPr>
            </w:r>
            <w:r>
              <w:rPr>
                <w:rFonts w:ascii="HelveticaNeueLT Pro 55 Roman"/>
                <w:b/>
                <w:color w:val="008CD2"/>
                <w:sz w:val="21"/>
              </w:rPr>
              <w:fldChar w:fldCharType="separate"/>
            </w:r>
            <w:r w:rsidR="00EB5008" w:rsidRPr="00A820B0">
              <w:rPr>
                <w:rStyle w:val="Hyperlink"/>
                <w:rFonts w:ascii="HelveticaNeueLT Pro 55 Roman"/>
                <w:b/>
                <w:sz w:val="21"/>
              </w:rPr>
              <w:t>Den amerikanske</w:t>
            </w:r>
          </w:p>
          <w:p w14:paraId="0104B3AE" w14:textId="10C69F58" w:rsidR="001447DB" w:rsidRDefault="00EB5008">
            <w:pPr>
              <w:pStyle w:val="TableParagraph"/>
              <w:spacing w:line="290" w:lineRule="atLeast"/>
              <w:ind w:left="80"/>
              <w:rPr>
                <w:rFonts w:ascii="HelveticaNeueLT Pro 55 Roman" w:hAnsi="HelveticaNeueLT Pro 55 Roman"/>
                <w:b/>
                <w:sz w:val="21"/>
              </w:rPr>
            </w:pPr>
            <w:r w:rsidRPr="00A820B0">
              <w:rPr>
                <w:rStyle w:val="Hyperlink"/>
                <w:rFonts w:ascii="HelveticaNeueLT Pro 55 Roman" w:hAnsi="HelveticaNeueLT Pro 55 Roman"/>
                <w:b/>
                <w:sz w:val="21"/>
              </w:rPr>
              <w:t>uafhængigheds- erklæring, 1776</w:t>
            </w:r>
            <w:r w:rsidR="00A820B0">
              <w:rPr>
                <w:rFonts w:ascii="HelveticaNeueLT Pro 55 Roman"/>
                <w:b/>
                <w:color w:val="008CD2"/>
                <w:sz w:val="21"/>
              </w:rPr>
              <w:fldChar w:fldCharType="end"/>
            </w:r>
          </w:p>
        </w:tc>
        <w:tc>
          <w:tcPr>
            <w:tcW w:w="2531" w:type="dxa"/>
          </w:tcPr>
          <w:p w14:paraId="2C6DCC57" w14:textId="6A89B0B2" w:rsidR="001447DB" w:rsidRPr="00A820B0" w:rsidRDefault="00A820B0">
            <w:pPr>
              <w:pStyle w:val="TableParagraph"/>
              <w:spacing w:before="15"/>
              <w:ind w:left="80"/>
              <w:rPr>
                <w:rStyle w:val="Hyperlink"/>
                <w:rFonts w:ascii="HelveticaNeueLT Pro 55 Roman"/>
                <w:b/>
                <w:sz w:val="21"/>
              </w:rPr>
            </w:pPr>
            <w:r>
              <w:rPr>
                <w:rFonts w:ascii="HelveticaNeueLT Pro 55 Roman"/>
                <w:b/>
                <w:color w:val="008CD2"/>
                <w:sz w:val="21"/>
              </w:rPr>
              <w:fldChar w:fldCharType="begin"/>
            </w:r>
            <w:r>
              <w:rPr>
                <w:rFonts w:ascii="HelveticaNeueLT Pro 55 Roman"/>
                <w:b/>
                <w:color w:val="008CD2"/>
                <w:sz w:val="21"/>
              </w:rPr>
              <w:instrText xml:space="preserve"> HYPERLINK "https://verdenfoer1914.systime.dk/index.php?id=96" </w:instrText>
            </w:r>
            <w:r>
              <w:rPr>
                <w:rFonts w:ascii="HelveticaNeueLT Pro 55 Roman"/>
                <w:b/>
                <w:color w:val="008CD2"/>
                <w:sz w:val="21"/>
              </w:rPr>
            </w:r>
            <w:r>
              <w:rPr>
                <w:rFonts w:ascii="HelveticaNeueLT Pro 55 Roman"/>
                <w:b/>
                <w:color w:val="008CD2"/>
                <w:sz w:val="21"/>
              </w:rPr>
              <w:fldChar w:fldCharType="separate"/>
            </w:r>
            <w:r w:rsidR="00EB5008" w:rsidRPr="00A820B0">
              <w:rPr>
                <w:rStyle w:val="Hyperlink"/>
                <w:rFonts w:ascii="HelveticaNeueLT Pro 55 Roman"/>
                <w:b/>
                <w:sz w:val="21"/>
              </w:rPr>
              <w:t>Den franske menneske-</w:t>
            </w:r>
          </w:p>
          <w:p w14:paraId="0B44ECF1" w14:textId="358711C4" w:rsidR="001447DB" w:rsidRDefault="00EB5008">
            <w:pPr>
              <w:pStyle w:val="TableParagraph"/>
              <w:spacing w:line="290" w:lineRule="atLeast"/>
              <w:ind w:left="80"/>
              <w:rPr>
                <w:rFonts w:ascii="HelveticaNeueLT Pro 55 Roman" w:hAnsi="HelveticaNeueLT Pro 55 Roman"/>
                <w:b/>
                <w:sz w:val="21"/>
              </w:rPr>
            </w:pPr>
            <w:r w:rsidRPr="00A820B0">
              <w:rPr>
                <w:rStyle w:val="Hyperlink"/>
                <w:rFonts w:ascii="HelveticaNeueLT Pro 55 Roman" w:hAnsi="HelveticaNeueLT Pro 55 Roman"/>
                <w:b/>
                <w:sz w:val="21"/>
              </w:rPr>
              <w:t>rettighedserklæring, 1789</w:t>
            </w:r>
            <w:r w:rsidR="00A820B0">
              <w:rPr>
                <w:rFonts w:ascii="HelveticaNeueLT Pro 55 Roman"/>
                <w:b/>
                <w:color w:val="008CD2"/>
                <w:sz w:val="21"/>
              </w:rPr>
              <w:fldChar w:fldCharType="end"/>
            </w:r>
          </w:p>
        </w:tc>
      </w:tr>
      <w:tr w:rsidR="001447DB" w14:paraId="4D487A78" w14:textId="77777777">
        <w:trPr>
          <w:trHeight w:val="289"/>
        </w:trPr>
        <w:tc>
          <w:tcPr>
            <w:tcW w:w="2551" w:type="dxa"/>
            <w:shd w:val="clear" w:color="auto" w:fill="D6E7F6"/>
          </w:tcPr>
          <w:p w14:paraId="0B6F588A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Kildekritik:</w:t>
            </w:r>
          </w:p>
        </w:tc>
        <w:tc>
          <w:tcPr>
            <w:tcW w:w="2551" w:type="dxa"/>
            <w:shd w:val="clear" w:color="auto" w:fill="D6E7F6"/>
          </w:tcPr>
          <w:p w14:paraId="49A464FF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D6E7F6"/>
          </w:tcPr>
          <w:p w14:paraId="42C373B0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shd w:val="clear" w:color="auto" w:fill="D6E7F6"/>
          </w:tcPr>
          <w:p w14:paraId="5F39F3BD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7DB" w14:paraId="5460BE97" w14:textId="77777777">
        <w:trPr>
          <w:trHeight w:val="1159"/>
        </w:trPr>
        <w:tc>
          <w:tcPr>
            <w:tcW w:w="2551" w:type="dxa"/>
          </w:tcPr>
          <w:p w14:paraId="708F1B24" w14:textId="77777777" w:rsidR="001447DB" w:rsidRDefault="00EB5008">
            <w:pPr>
              <w:pStyle w:val="TableParagraph"/>
              <w:spacing w:before="17" w:line="280" w:lineRule="auto"/>
              <w:ind w:left="79" w:right="36"/>
              <w:rPr>
                <w:sz w:val="21"/>
              </w:rPr>
            </w:pPr>
            <w:r>
              <w:rPr>
                <w:sz w:val="21"/>
              </w:rPr>
              <w:t>Hvad er det for en kildetype (lovtekst, retsdokument, brev, tale,</w:t>
            </w:r>
          </w:p>
          <w:p w14:paraId="3D113435" w14:textId="77777777" w:rsidR="001447DB" w:rsidRDefault="00EB5008">
            <w:pPr>
              <w:pStyle w:val="TableParagraph"/>
              <w:spacing w:line="248" w:lineRule="exact"/>
              <w:ind w:left="79"/>
              <w:rPr>
                <w:sz w:val="21"/>
              </w:rPr>
            </w:pPr>
            <w:r>
              <w:rPr>
                <w:sz w:val="21"/>
              </w:rPr>
              <w:t>historieskrivning etc.)?</w:t>
            </w:r>
          </w:p>
        </w:tc>
        <w:tc>
          <w:tcPr>
            <w:tcW w:w="2551" w:type="dxa"/>
          </w:tcPr>
          <w:p w14:paraId="580CA01B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7671741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</w:tcPr>
          <w:p w14:paraId="48F40496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</w:tr>
      <w:tr w:rsidR="001447DB" w14:paraId="5BAB1477" w14:textId="77777777">
        <w:trPr>
          <w:trHeight w:val="579"/>
        </w:trPr>
        <w:tc>
          <w:tcPr>
            <w:tcW w:w="2551" w:type="dxa"/>
            <w:shd w:val="clear" w:color="auto" w:fill="D6E7F6"/>
          </w:tcPr>
          <w:p w14:paraId="1E7C875E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Hvem er kildens</w:t>
            </w:r>
          </w:p>
          <w:p w14:paraId="2A61D2D4" w14:textId="77777777" w:rsidR="001447DB" w:rsidRDefault="00EB5008">
            <w:pPr>
              <w:pStyle w:val="TableParagraph"/>
              <w:spacing w:before="42"/>
              <w:ind w:left="79"/>
              <w:rPr>
                <w:sz w:val="21"/>
              </w:rPr>
            </w:pPr>
            <w:r>
              <w:rPr>
                <w:sz w:val="21"/>
              </w:rPr>
              <w:t>afsender?</w:t>
            </w:r>
          </w:p>
        </w:tc>
        <w:tc>
          <w:tcPr>
            <w:tcW w:w="2551" w:type="dxa"/>
            <w:shd w:val="clear" w:color="auto" w:fill="D6E7F6"/>
          </w:tcPr>
          <w:p w14:paraId="05E1D2E8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D6E7F6"/>
          </w:tcPr>
          <w:p w14:paraId="4364B11F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shd w:val="clear" w:color="auto" w:fill="D6E7F6"/>
          </w:tcPr>
          <w:p w14:paraId="08EBDDDD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</w:tr>
      <w:tr w:rsidR="001447DB" w14:paraId="0DC9E830" w14:textId="77777777">
        <w:trPr>
          <w:trHeight w:val="579"/>
        </w:trPr>
        <w:tc>
          <w:tcPr>
            <w:tcW w:w="2551" w:type="dxa"/>
          </w:tcPr>
          <w:p w14:paraId="4D3D0760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Hvad er kildens eller</w:t>
            </w:r>
          </w:p>
          <w:p w14:paraId="3950C82A" w14:textId="77777777" w:rsidR="001447DB" w:rsidRDefault="00EB5008">
            <w:pPr>
              <w:pStyle w:val="TableParagraph"/>
              <w:spacing w:before="42"/>
              <w:ind w:left="79"/>
              <w:rPr>
                <w:sz w:val="21"/>
              </w:rPr>
            </w:pPr>
            <w:r>
              <w:rPr>
                <w:sz w:val="21"/>
              </w:rPr>
              <w:t>tendens?</w:t>
            </w:r>
          </w:p>
        </w:tc>
        <w:tc>
          <w:tcPr>
            <w:tcW w:w="2551" w:type="dxa"/>
          </w:tcPr>
          <w:p w14:paraId="6B1BC860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3E2F1E7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</w:tcPr>
          <w:p w14:paraId="5466FB77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</w:tr>
      <w:tr w:rsidR="001447DB" w14:paraId="28496C99" w14:textId="77777777">
        <w:trPr>
          <w:trHeight w:val="579"/>
        </w:trPr>
        <w:tc>
          <w:tcPr>
            <w:tcW w:w="2551" w:type="dxa"/>
          </w:tcPr>
          <w:p w14:paraId="15DD38C1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Hvad kan kilden fortælle</w:t>
            </w:r>
          </w:p>
          <w:p w14:paraId="62D70A3F" w14:textId="77777777" w:rsidR="001447DB" w:rsidRDefault="00EB5008">
            <w:pPr>
              <w:pStyle w:val="TableParagraph"/>
              <w:spacing w:before="42"/>
              <w:ind w:left="79"/>
              <w:rPr>
                <w:sz w:val="21"/>
              </w:rPr>
            </w:pPr>
            <w:r>
              <w:rPr>
                <w:sz w:val="21"/>
              </w:rPr>
              <w:t>om det emnet?</w:t>
            </w:r>
          </w:p>
        </w:tc>
        <w:tc>
          <w:tcPr>
            <w:tcW w:w="2551" w:type="dxa"/>
          </w:tcPr>
          <w:p w14:paraId="6EB0ED53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48D6C36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</w:tcPr>
          <w:p w14:paraId="107D0C31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</w:tr>
      <w:tr w:rsidR="001447DB" w14:paraId="5EC74417" w14:textId="77777777">
        <w:trPr>
          <w:trHeight w:val="289"/>
        </w:trPr>
        <w:tc>
          <w:tcPr>
            <w:tcW w:w="2551" w:type="dxa"/>
          </w:tcPr>
          <w:p w14:paraId="23D7F749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Hvad siger kilden om:</w:t>
            </w:r>
          </w:p>
        </w:tc>
        <w:tc>
          <w:tcPr>
            <w:tcW w:w="2551" w:type="dxa"/>
          </w:tcPr>
          <w:p w14:paraId="2F366CDC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FAF662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14:paraId="17CAEBDD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7DB" w14:paraId="022CBB79" w14:textId="77777777">
        <w:trPr>
          <w:trHeight w:val="289"/>
        </w:trPr>
        <w:tc>
          <w:tcPr>
            <w:tcW w:w="2551" w:type="dxa"/>
          </w:tcPr>
          <w:p w14:paraId="1D8C1926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Menneskets rettigheder?</w:t>
            </w:r>
          </w:p>
        </w:tc>
        <w:tc>
          <w:tcPr>
            <w:tcW w:w="2551" w:type="dxa"/>
          </w:tcPr>
          <w:p w14:paraId="22AD84C6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5CB5BB8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14:paraId="158AA01A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7DB" w14:paraId="2334758E" w14:textId="77777777">
        <w:trPr>
          <w:trHeight w:val="289"/>
        </w:trPr>
        <w:tc>
          <w:tcPr>
            <w:tcW w:w="2551" w:type="dxa"/>
          </w:tcPr>
          <w:p w14:paraId="0920C303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Naturtilstand?</w:t>
            </w:r>
          </w:p>
        </w:tc>
        <w:tc>
          <w:tcPr>
            <w:tcW w:w="2551" w:type="dxa"/>
          </w:tcPr>
          <w:p w14:paraId="48E60A75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C2BF619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14:paraId="7D8CF232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7DB" w14:paraId="0C5872EF" w14:textId="77777777">
        <w:trPr>
          <w:trHeight w:val="289"/>
        </w:trPr>
        <w:tc>
          <w:tcPr>
            <w:tcW w:w="2551" w:type="dxa"/>
          </w:tcPr>
          <w:p w14:paraId="2E8E9923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Statsmagtens magt</w:t>
            </w:r>
          </w:p>
        </w:tc>
        <w:tc>
          <w:tcPr>
            <w:tcW w:w="2551" w:type="dxa"/>
          </w:tcPr>
          <w:p w14:paraId="2F95914F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F44304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14:paraId="10BBB697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7DB" w14:paraId="382D23BA" w14:textId="77777777">
        <w:trPr>
          <w:trHeight w:val="579"/>
        </w:trPr>
        <w:tc>
          <w:tcPr>
            <w:tcW w:w="2551" w:type="dxa"/>
          </w:tcPr>
          <w:p w14:paraId="383DF784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Statsmagtens</w:t>
            </w:r>
          </w:p>
          <w:p w14:paraId="3C4D61BD" w14:textId="77777777" w:rsidR="001447DB" w:rsidRDefault="00EB5008">
            <w:pPr>
              <w:pStyle w:val="TableParagraph"/>
              <w:spacing w:before="42"/>
              <w:ind w:left="79"/>
              <w:rPr>
                <w:sz w:val="21"/>
              </w:rPr>
            </w:pPr>
            <w:r>
              <w:rPr>
                <w:sz w:val="21"/>
              </w:rPr>
              <w:t>begrænsninger</w:t>
            </w:r>
          </w:p>
        </w:tc>
        <w:tc>
          <w:tcPr>
            <w:tcW w:w="2551" w:type="dxa"/>
          </w:tcPr>
          <w:p w14:paraId="7FAB60E1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CB0940B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</w:tcPr>
          <w:p w14:paraId="4D2C5106" w14:textId="77777777" w:rsidR="001447DB" w:rsidRDefault="001447DB">
            <w:pPr>
              <w:pStyle w:val="TableParagraph"/>
              <w:rPr>
                <w:rFonts w:ascii="Times New Roman"/>
              </w:rPr>
            </w:pPr>
          </w:p>
        </w:tc>
      </w:tr>
      <w:tr w:rsidR="001447DB" w14:paraId="591BE64F" w14:textId="77777777">
        <w:trPr>
          <w:trHeight w:val="289"/>
        </w:trPr>
        <w:tc>
          <w:tcPr>
            <w:tcW w:w="2551" w:type="dxa"/>
            <w:shd w:val="clear" w:color="auto" w:fill="D6E7F6"/>
          </w:tcPr>
          <w:p w14:paraId="36C07A87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Sammenligning</w:t>
            </w:r>
          </w:p>
        </w:tc>
        <w:tc>
          <w:tcPr>
            <w:tcW w:w="2551" w:type="dxa"/>
            <w:shd w:val="clear" w:color="auto" w:fill="D6E7F6"/>
          </w:tcPr>
          <w:p w14:paraId="11294C5C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D6E7F6"/>
          </w:tcPr>
          <w:p w14:paraId="78632B8D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shd w:val="clear" w:color="auto" w:fill="D6E7F6"/>
          </w:tcPr>
          <w:p w14:paraId="0F8AC107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7DB" w14:paraId="6265A708" w14:textId="77777777">
        <w:trPr>
          <w:trHeight w:val="289"/>
        </w:trPr>
        <w:tc>
          <w:tcPr>
            <w:tcW w:w="2551" w:type="dxa"/>
          </w:tcPr>
          <w:p w14:paraId="1E5F4A74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Forskelle</w:t>
            </w:r>
          </w:p>
        </w:tc>
        <w:tc>
          <w:tcPr>
            <w:tcW w:w="2551" w:type="dxa"/>
          </w:tcPr>
          <w:p w14:paraId="48B8113E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7A4DD7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14:paraId="67091489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7DB" w14:paraId="26B6AD85" w14:textId="77777777">
        <w:trPr>
          <w:trHeight w:val="289"/>
        </w:trPr>
        <w:tc>
          <w:tcPr>
            <w:tcW w:w="2551" w:type="dxa"/>
          </w:tcPr>
          <w:p w14:paraId="70C5C0E2" w14:textId="77777777" w:rsidR="001447DB" w:rsidRDefault="00EB5008">
            <w:pPr>
              <w:pStyle w:val="TableParagraph"/>
              <w:spacing w:before="17"/>
              <w:ind w:left="79"/>
              <w:rPr>
                <w:sz w:val="21"/>
              </w:rPr>
            </w:pPr>
            <w:r>
              <w:rPr>
                <w:sz w:val="21"/>
              </w:rPr>
              <w:t>Ligheder</w:t>
            </w:r>
          </w:p>
        </w:tc>
        <w:tc>
          <w:tcPr>
            <w:tcW w:w="2551" w:type="dxa"/>
          </w:tcPr>
          <w:p w14:paraId="6D859C47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9C94B80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</w:tcPr>
          <w:p w14:paraId="7A624324" w14:textId="77777777" w:rsidR="001447DB" w:rsidRDefault="00144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2BA174" w14:textId="77777777" w:rsidR="001447DB" w:rsidRDefault="00EB5008">
      <w:pPr>
        <w:pStyle w:val="Heading1"/>
        <w:numPr>
          <w:ilvl w:val="0"/>
          <w:numId w:val="2"/>
        </w:numPr>
        <w:tabs>
          <w:tab w:val="left" w:pos="967"/>
        </w:tabs>
        <w:spacing w:before="138"/>
        <w:ind w:left="966" w:hanging="237"/>
      </w:pPr>
      <w:r>
        <w:rPr>
          <w:color w:val="008CD2"/>
        </w:rPr>
        <w:t>OPSAMLING</w:t>
      </w:r>
    </w:p>
    <w:p w14:paraId="29DDCCB0" w14:textId="77777777" w:rsidR="001447DB" w:rsidRDefault="00EB5008">
      <w:pPr>
        <w:pStyle w:val="ListParagraph"/>
        <w:numPr>
          <w:ilvl w:val="0"/>
          <w:numId w:val="1"/>
        </w:numPr>
        <w:tabs>
          <w:tab w:val="left" w:pos="1051"/>
        </w:tabs>
        <w:spacing w:line="280" w:lineRule="auto"/>
        <w:ind w:right="1787"/>
        <w:rPr>
          <w:sz w:val="21"/>
        </w:rPr>
      </w:pPr>
      <w:r>
        <w:rPr>
          <w:sz w:val="21"/>
        </w:rPr>
        <w:t>Hvor ses Lockes tanker i henholdsvis den amerikanske uafhængighedserklæring og den franske menneskerettighedserklæring?</w:t>
      </w:r>
    </w:p>
    <w:p w14:paraId="3D0244D8" w14:textId="77777777" w:rsidR="001447DB" w:rsidRDefault="00EB5008">
      <w:pPr>
        <w:pStyle w:val="ListParagraph"/>
        <w:numPr>
          <w:ilvl w:val="0"/>
          <w:numId w:val="1"/>
        </w:numPr>
        <w:tabs>
          <w:tab w:val="left" w:pos="1051"/>
        </w:tabs>
        <w:spacing w:before="56" w:line="280" w:lineRule="auto"/>
        <w:ind w:right="718"/>
        <w:rPr>
          <w:sz w:val="21"/>
        </w:rPr>
      </w:pPr>
      <w:r>
        <w:rPr>
          <w:spacing w:val="-4"/>
          <w:sz w:val="21"/>
        </w:rPr>
        <w:t xml:space="preserve">Tænk </w:t>
      </w:r>
      <w:r>
        <w:rPr>
          <w:sz w:val="21"/>
        </w:rPr>
        <w:t xml:space="preserve">tilbage på modul 1 og 2 og </w:t>
      </w:r>
      <w:r>
        <w:rPr>
          <w:spacing w:val="-4"/>
          <w:sz w:val="21"/>
        </w:rPr>
        <w:t xml:space="preserve">FN’s </w:t>
      </w:r>
      <w:r>
        <w:rPr>
          <w:sz w:val="21"/>
        </w:rPr>
        <w:t xml:space="preserve">menneskerettighedserklæring fra </w:t>
      </w:r>
      <w:r>
        <w:rPr>
          <w:spacing w:val="-4"/>
          <w:sz w:val="21"/>
        </w:rPr>
        <w:t xml:space="preserve">1948 </w:t>
      </w:r>
      <w:r>
        <w:rPr>
          <w:sz w:val="21"/>
        </w:rPr>
        <w:t>– hvad har den med fra de tre behandlede kilder?</w:t>
      </w:r>
    </w:p>
    <w:sectPr w:rsidR="001447DB">
      <w:type w:val="continuous"/>
      <w:pgSz w:w="11910" w:h="16840"/>
      <w:pgMar w:top="220" w:right="2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Std Blk">
    <w:altName w:val="Arial"/>
    <w:charset w:val="00"/>
    <w:family w:val="swiss"/>
    <w:pitch w:val="variable"/>
  </w:font>
  <w:font w:name="HelveticaNeueLT Pro 95 Blk">
    <w:altName w:val="Arial"/>
    <w:charset w:val="00"/>
    <w:family w:val="swiss"/>
    <w:pitch w:val="variable"/>
  </w:font>
  <w:font w:name="HelveticaNeueLT Pro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6B3"/>
    <w:multiLevelType w:val="hybridMultilevel"/>
    <w:tmpl w:val="1E808AA2"/>
    <w:lvl w:ilvl="0" w:tplc="E3942C4C">
      <w:numFmt w:val="bullet"/>
      <w:lvlText w:val=""/>
      <w:lvlJc w:val="left"/>
      <w:pPr>
        <w:ind w:left="1050" w:hanging="321"/>
      </w:pPr>
      <w:rPr>
        <w:rFonts w:ascii="Wingdings" w:eastAsia="Wingdings" w:hAnsi="Wingdings" w:cs="Wingdings" w:hint="default"/>
        <w:color w:val="008CD2"/>
        <w:w w:val="100"/>
        <w:sz w:val="21"/>
        <w:szCs w:val="21"/>
        <w:lang w:eastAsia="en-US" w:bidi="ar-SA"/>
      </w:rPr>
    </w:lvl>
    <w:lvl w:ilvl="1" w:tplc="BD121268">
      <w:numFmt w:val="bullet"/>
      <w:lvlText w:val="•"/>
      <w:lvlJc w:val="left"/>
      <w:pPr>
        <w:ind w:left="2108" w:hanging="321"/>
      </w:pPr>
      <w:rPr>
        <w:rFonts w:hint="default"/>
        <w:lang w:eastAsia="en-US" w:bidi="ar-SA"/>
      </w:rPr>
    </w:lvl>
    <w:lvl w:ilvl="2" w:tplc="87E2595E">
      <w:numFmt w:val="bullet"/>
      <w:lvlText w:val="•"/>
      <w:lvlJc w:val="left"/>
      <w:pPr>
        <w:ind w:left="3157" w:hanging="321"/>
      </w:pPr>
      <w:rPr>
        <w:rFonts w:hint="default"/>
        <w:lang w:eastAsia="en-US" w:bidi="ar-SA"/>
      </w:rPr>
    </w:lvl>
    <w:lvl w:ilvl="3" w:tplc="FC1A13A2">
      <w:numFmt w:val="bullet"/>
      <w:lvlText w:val="•"/>
      <w:lvlJc w:val="left"/>
      <w:pPr>
        <w:ind w:left="4205" w:hanging="321"/>
      </w:pPr>
      <w:rPr>
        <w:rFonts w:hint="default"/>
        <w:lang w:eastAsia="en-US" w:bidi="ar-SA"/>
      </w:rPr>
    </w:lvl>
    <w:lvl w:ilvl="4" w:tplc="90965426">
      <w:numFmt w:val="bullet"/>
      <w:lvlText w:val="•"/>
      <w:lvlJc w:val="left"/>
      <w:pPr>
        <w:ind w:left="5254" w:hanging="321"/>
      </w:pPr>
      <w:rPr>
        <w:rFonts w:hint="default"/>
        <w:lang w:eastAsia="en-US" w:bidi="ar-SA"/>
      </w:rPr>
    </w:lvl>
    <w:lvl w:ilvl="5" w:tplc="9B9E8A4E">
      <w:numFmt w:val="bullet"/>
      <w:lvlText w:val="•"/>
      <w:lvlJc w:val="left"/>
      <w:pPr>
        <w:ind w:left="6302" w:hanging="321"/>
      </w:pPr>
      <w:rPr>
        <w:rFonts w:hint="default"/>
        <w:lang w:eastAsia="en-US" w:bidi="ar-SA"/>
      </w:rPr>
    </w:lvl>
    <w:lvl w:ilvl="6" w:tplc="671E64C8">
      <w:numFmt w:val="bullet"/>
      <w:lvlText w:val="•"/>
      <w:lvlJc w:val="left"/>
      <w:pPr>
        <w:ind w:left="7351" w:hanging="321"/>
      </w:pPr>
      <w:rPr>
        <w:rFonts w:hint="default"/>
        <w:lang w:eastAsia="en-US" w:bidi="ar-SA"/>
      </w:rPr>
    </w:lvl>
    <w:lvl w:ilvl="7" w:tplc="BAA0275C">
      <w:numFmt w:val="bullet"/>
      <w:lvlText w:val="•"/>
      <w:lvlJc w:val="left"/>
      <w:pPr>
        <w:ind w:left="8399" w:hanging="321"/>
      </w:pPr>
      <w:rPr>
        <w:rFonts w:hint="default"/>
        <w:lang w:eastAsia="en-US" w:bidi="ar-SA"/>
      </w:rPr>
    </w:lvl>
    <w:lvl w:ilvl="8" w:tplc="50846444">
      <w:numFmt w:val="bullet"/>
      <w:lvlText w:val="•"/>
      <w:lvlJc w:val="left"/>
      <w:pPr>
        <w:ind w:left="9448" w:hanging="321"/>
      </w:pPr>
      <w:rPr>
        <w:rFonts w:hint="default"/>
        <w:lang w:eastAsia="en-US" w:bidi="ar-SA"/>
      </w:rPr>
    </w:lvl>
  </w:abstractNum>
  <w:abstractNum w:abstractNumId="1" w15:restartNumberingAfterBreak="0">
    <w:nsid w:val="76A6090F"/>
    <w:multiLevelType w:val="hybridMultilevel"/>
    <w:tmpl w:val="6DB641E2"/>
    <w:lvl w:ilvl="0" w:tplc="F4DE7AD6">
      <w:start w:val="1"/>
      <w:numFmt w:val="decimal"/>
      <w:lvlText w:val="%1."/>
      <w:lvlJc w:val="left"/>
      <w:pPr>
        <w:ind w:left="956" w:hanging="227"/>
        <w:jc w:val="left"/>
      </w:pPr>
      <w:rPr>
        <w:rFonts w:ascii="HelveticaNeueLT Std" w:eastAsia="HelveticaNeueLT Std" w:hAnsi="HelveticaNeueLT Std" w:cs="HelveticaNeueLT Std" w:hint="default"/>
        <w:b/>
        <w:bCs/>
        <w:color w:val="008CD2"/>
        <w:spacing w:val="-7"/>
        <w:w w:val="100"/>
        <w:sz w:val="21"/>
        <w:szCs w:val="21"/>
        <w:lang w:eastAsia="en-US" w:bidi="ar-SA"/>
      </w:rPr>
    </w:lvl>
    <w:lvl w:ilvl="1" w:tplc="08C48B8E">
      <w:numFmt w:val="bullet"/>
      <w:lvlText w:val="•"/>
      <w:lvlJc w:val="left"/>
      <w:pPr>
        <w:ind w:left="2018" w:hanging="227"/>
      </w:pPr>
      <w:rPr>
        <w:rFonts w:hint="default"/>
        <w:lang w:eastAsia="en-US" w:bidi="ar-SA"/>
      </w:rPr>
    </w:lvl>
    <w:lvl w:ilvl="2" w:tplc="51E6491C">
      <w:numFmt w:val="bullet"/>
      <w:lvlText w:val="•"/>
      <w:lvlJc w:val="left"/>
      <w:pPr>
        <w:ind w:left="3077" w:hanging="227"/>
      </w:pPr>
      <w:rPr>
        <w:rFonts w:hint="default"/>
        <w:lang w:eastAsia="en-US" w:bidi="ar-SA"/>
      </w:rPr>
    </w:lvl>
    <w:lvl w:ilvl="3" w:tplc="0AF6B972">
      <w:numFmt w:val="bullet"/>
      <w:lvlText w:val="•"/>
      <w:lvlJc w:val="left"/>
      <w:pPr>
        <w:ind w:left="4135" w:hanging="227"/>
      </w:pPr>
      <w:rPr>
        <w:rFonts w:hint="default"/>
        <w:lang w:eastAsia="en-US" w:bidi="ar-SA"/>
      </w:rPr>
    </w:lvl>
    <w:lvl w:ilvl="4" w:tplc="B95EEEBC">
      <w:numFmt w:val="bullet"/>
      <w:lvlText w:val="•"/>
      <w:lvlJc w:val="left"/>
      <w:pPr>
        <w:ind w:left="5194" w:hanging="227"/>
      </w:pPr>
      <w:rPr>
        <w:rFonts w:hint="default"/>
        <w:lang w:eastAsia="en-US" w:bidi="ar-SA"/>
      </w:rPr>
    </w:lvl>
    <w:lvl w:ilvl="5" w:tplc="64F0B922">
      <w:numFmt w:val="bullet"/>
      <w:lvlText w:val="•"/>
      <w:lvlJc w:val="left"/>
      <w:pPr>
        <w:ind w:left="6252" w:hanging="227"/>
      </w:pPr>
      <w:rPr>
        <w:rFonts w:hint="default"/>
        <w:lang w:eastAsia="en-US" w:bidi="ar-SA"/>
      </w:rPr>
    </w:lvl>
    <w:lvl w:ilvl="6" w:tplc="CA92F3C2">
      <w:numFmt w:val="bullet"/>
      <w:lvlText w:val="•"/>
      <w:lvlJc w:val="left"/>
      <w:pPr>
        <w:ind w:left="7311" w:hanging="227"/>
      </w:pPr>
      <w:rPr>
        <w:rFonts w:hint="default"/>
        <w:lang w:eastAsia="en-US" w:bidi="ar-SA"/>
      </w:rPr>
    </w:lvl>
    <w:lvl w:ilvl="7" w:tplc="15607BAE">
      <w:numFmt w:val="bullet"/>
      <w:lvlText w:val="•"/>
      <w:lvlJc w:val="left"/>
      <w:pPr>
        <w:ind w:left="8369" w:hanging="227"/>
      </w:pPr>
      <w:rPr>
        <w:rFonts w:hint="default"/>
        <w:lang w:eastAsia="en-US" w:bidi="ar-SA"/>
      </w:rPr>
    </w:lvl>
    <w:lvl w:ilvl="8" w:tplc="4DC606BE">
      <w:numFmt w:val="bullet"/>
      <w:lvlText w:val="•"/>
      <w:lvlJc w:val="left"/>
      <w:pPr>
        <w:ind w:left="9428" w:hanging="22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7DB"/>
    <w:rsid w:val="001447DB"/>
    <w:rsid w:val="00A820B0"/>
    <w:rsid w:val="00E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3002EB0"/>
  <w15:docId w15:val="{9FAEC5F8-3813-45BD-BACA-9385B5B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/>
    </w:rPr>
  </w:style>
  <w:style w:type="paragraph" w:styleId="Heading1">
    <w:name w:val="heading 1"/>
    <w:basedOn w:val="Normal"/>
    <w:uiPriority w:val="9"/>
    <w:qFormat/>
    <w:pPr>
      <w:spacing w:before="120"/>
      <w:ind w:left="730" w:hanging="238"/>
      <w:outlineLvl w:val="0"/>
    </w:pPr>
    <w:rPr>
      <w:rFonts w:ascii="HelveticaNeueLT Std" w:eastAsia="HelveticaNeueLT Std" w:hAnsi="HelveticaNeueLT Std" w:cs="HelveticaNeueLT St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3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53"/>
    </w:pPr>
    <w:rPr>
      <w:rFonts w:ascii="HelveticaNeueLT Std Blk" w:eastAsia="HelveticaNeueLT Std Blk" w:hAnsi="HelveticaNeueLT Std Blk" w:cs="HelveticaNeueLT Std Blk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spacing w:before="42"/>
      <w:ind w:left="1050" w:hanging="3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20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Lindholm</cp:lastModifiedBy>
  <cp:revision>3</cp:revision>
  <dcterms:created xsi:type="dcterms:W3CDTF">2021-01-27T13:26:00Z</dcterms:created>
  <dcterms:modified xsi:type="dcterms:W3CDTF">2021-01-28T12:38:00Z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2021-01-27T00:00:00Z</vt:filetime>
  </property>
</Properties>
</file>