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0998B61C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397E4F00" w:rsidR="00E224CD" w:rsidRDefault="002D3E28" w:rsidP="00EC6726">
          <w:pPr>
            <w:pStyle w:val="Titel"/>
          </w:pPr>
          <w:r>
            <w:t xml:space="preserve">Fra </w:t>
          </w:r>
          <w:r w:rsidR="00721067">
            <w:t>øl til fiskefoder - mask som bæredygtig proteinkilde</w:t>
          </w:r>
        </w:p>
        <w:p w14:paraId="7F524076" w14:textId="77777777" w:rsidR="009D1682" w:rsidRDefault="009D1682" w:rsidP="009D1682">
          <w:pPr>
            <w:pStyle w:val="Overskrift1"/>
          </w:pPr>
          <w:r>
            <w:t>Protokol til behandling af mask til opbevaring</w:t>
          </w:r>
        </w:p>
        <w:p w14:paraId="6E711371" w14:textId="2968F379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F87BA9" w:rsidRPr="00140C36">
            <w:t>Freja Karlsen, DTU Aqua og Anders Almlund Osted, Rysensteen Gymnasium</w:t>
          </w:r>
        </w:p>
        <w:p w14:paraId="3E9066AC" w14:textId="7C8D0011" w:rsidR="00EC6726" w:rsidRPr="00F87BA9" w:rsidRDefault="00A053F0" w:rsidP="00384871">
          <w:pPr>
            <w:pStyle w:val="SmallText"/>
            <w:rPr>
              <w:lang w:val="nb-NO"/>
            </w:rPr>
          </w:pPr>
          <w:r w:rsidRPr="00F87BA9">
            <w:rPr>
              <w:rStyle w:val="Strk"/>
              <w:lang w:val="nb-NO"/>
            </w:rPr>
            <w:t>Fag</w:t>
          </w:r>
          <w:r w:rsidR="002D3C35" w:rsidRPr="00F87BA9">
            <w:rPr>
              <w:rStyle w:val="Strk"/>
              <w:b w:val="0"/>
              <w:bCs w:val="0"/>
              <w:lang w:val="nb-NO"/>
            </w:rPr>
            <w:br/>
          </w:r>
          <w:r w:rsidRPr="00F87BA9">
            <w:rPr>
              <w:lang w:val="nb-NO"/>
            </w:rPr>
            <w:t>Bioteknologi A</w:t>
          </w:r>
          <w:r w:rsidR="001D5458">
            <w:rPr>
              <w:lang w:val="nb-NO"/>
            </w:rPr>
            <w:t xml:space="preserve">, </w:t>
          </w:r>
          <w:proofErr w:type="spellStart"/>
          <w:r w:rsidR="00140C36">
            <w:rPr>
              <w:lang w:val="nb-NO"/>
            </w:rPr>
            <w:t>Kemi</w:t>
          </w:r>
          <w:proofErr w:type="spellEnd"/>
          <w:r w:rsidR="00140C36">
            <w:rPr>
              <w:lang w:val="nb-NO"/>
            </w:rPr>
            <w:t xml:space="preserve"> A</w:t>
          </w:r>
          <w:r w:rsidR="001D5458">
            <w:rPr>
              <w:lang w:val="nb-NO"/>
            </w:rPr>
            <w:t xml:space="preserve"> og </w:t>
          </w:r>
          <w:proofErr w:type="spellStart"/>
          <w:r w:rsidR="001D5458">
            <w:rPr>
              <w:lang w:val="nb-NO"/>
            </w:rPr>
            <w:t>Kemi</w:t>
          </w:r>
          <w:proofErr w:type="spellEnd"/>
          <w:r w:rsidR="001D5458">
            <w:rPr>
              <w:lang w:val="nb-NO"/>
            </w:rPr>
            <w:t xml:space="preserve"> B</w:t>
          </w:r>
        </w:p>
        <w:p w14:paraId="7A94D792" w14:textId="77777777" w:rsidR="002C7B60" w:rsidRPr="00140C36" w:rsidRDefault="00A053F0" w:rsidP="002D3C35">
          <w:pPr>
            <w:pStyle w:val="SmallText"/>
            <w:rPr>
              <w:rStyle w:val="Strk"/>
              <w:lang w:val="nb-NO"/>
            </w:rPr>
          </w:pPr>
          <w:r w:rsidRPr="00140C36">
            <w:rPr>
              <w:rStyle w:val="Strk"/>
              <w:lang w:val="nb-NO"/>
            </w:rPr>
            <w:t>Verdensmål</w:t>
          </w:r>
        </w:p>
        <w:p w14:paraId="4E1F77CA" w14:textId="450856AE" w:rsidR="00A053F0" w:rsidRPr="00140C36" w:rsidRDefault="00653AD3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0ECC1016" wp14:editId="4591DD1B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28FC1364" wp14:editId="3E35CF38">
                <wp:extent cx="720000" cy="864000"/>
                <wp:effectExtent l="0" t="0" r="4445" b="0"/>
                <wp:docPr id="12" name="Graphic 1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140C36">
            <w:rPr>
              <w:lang w:val="nb-NO"/>
            </w:rPr>
            <w:t xml:space="preserve"> </w:t>
          </w:r>
          <w:r w:rsidR="007C5541">
            <w:rPr>
              <w:noProof/>
            </w:rPr>
            <w:drawing>
              <wp:inline distT="0" distB="0" distL="0" distR="0" wp14:anchorId="3608950D" wp14:editId="024AF73B">
                <wp:extent cx="720000" cy="864000"/>
                <wp:effectExtent l="0" t="0" r="4445" b="0"/>
                <wp:docPr id="2" name="Graphic 12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7C554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8"/>
                        </pic:cNvPr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140C36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4C72B97F" wp14:editId="626C4B3E">
                <wp:extent cx="720000" cy="864000"/>
                <wp:effectExtent l="0" t="0" r="4445" b="0"/>
                <wp:docPr id="16" name="Graphic 16">
                  <a:hlinkClick xmlns:a="http://schemas.openxmlformats.org/drawingml/2006/main" r:id="rId2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phic 16">
                          <a:hlinkClick r:id="rId21"/>
                        </pic:cNvPr>
                        <pic:cNvPicPr/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A36241E" w14:textId="21AC4404" w:rsidR="00E119EA" w:rsidRPr="00064BF3" w:rsidRDefault="00E119EA" w:rsidP="00DE5F78">
          <w:r w:rsidRPr="00140C36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1AC92FCE" w14:textId="77777777" w:rsidR="009D1682" w:rsidRDefault="009D1682" w:rsidP="009D1682">
      <w:pPr>
        <w:pStyle w:val="Overskrift1"/>
      </w:pPr>
      <w:r>
        <w:lastRenderedPageBreak/>
        <w:t>Protokol til behandling af mask til opbevaring</w:t>
      </w:r>
    </w:p>
    <w:p w14:paraId="175B35EE" w14:textId="77777777" w:rsidR="00064BF3" w:rsidRPr="00064BF3" w:rsidRDefault="00064BF3" w:rsidP="0031772E"/>
    <w:p w14:paraId="082354C5" w14:textId="20F3A69E" w:rsidR="002D3E28" w:rsidRDefault="00981BEF" w:rsidP="00981BEF">
      <w:pPr>
        <w:pStyle w:val="Overskrift2"/>
      </w:pPr>
      <w:r>
        <w:t>introduktion</w:t>
      </w:r>
    </w:p>
    <w:p w14:paraId="1AAA92E7" w14:textId="04F585D3" w:rsidR="002D3E28" w:rsidRPr="00A35F6C" w:rsidRDefault="002D3E28" w:rsidP="002D3E28">
      <w:pPr>
        <w:rPr>
          <w:sz w:val="22"/>
          <w:szCs w:val="22"/>
        </w:rPr>
      </w:pPr>
      <w:r w:rsidRPr="00A35F6C">
        <w:rPr>
          <w:sz w:val="22"/>
          <w:szCs w:val="22"/>
        </w:rPr>
        <w:t>I forbindelse med brygning af øl kan en del af masken behandles og gemmes i fryseren m</w:t>
      </w:r>
      <w:r w:rsidR="00484EFE">
        <w:rPr>
          <w:sz w:val="22"/>
          <w:szCs w:val="22"/>
        </w:rPr>
        <w:t>e</w:t>
      </w:r>
      <w:r w:rsidRPr="00A35F6C">
        <w:rPr>
          <w:sz w:val="22"/>
          <w:szCs w:val="22"/>
        </w:rPr>
        <w:t>d lang holdbarhed. Mængderne</w:t>
      </w:r>
      <w:r w:rsidR="00484EFE">
        <w:rPr>
          <w:sz w:val="22"/>
          <w:szCs w:val="22"/>
        </w:rPr>
        <w:t>,</w:t>
      </w:r>
      <w:r w:rsidRPr="00A35F6C">
        <w:rPr>
          <w:sz w:val="22"/>
          <w:szCs w:val="22"/>
        </w:rPr>
        <w:t xml:space="preserve"> der gives i denne prot</w:t>
      </w:r>
      <w:r w:rsidR="00A35F6C">
        <w:rPr>
          <w:sz w:val="22"/>
          <w:szCs w:val="22"/>
        </w:rPr>
        <w:t>o</w:t>
      </w:r>
      <w:r w:rsidRPr="00A35F6C">
        <w:rPr>
          <w:sz w:val="22"/>
          <w:szCs w:val="22"/>
        </w:rPr>
        <w:t>kol</w:t>
      </w:r>
      <w:r w:rsidR="00484EFE">
        <w:rPr>
          <w:sz w:val="22"/>
          <w:szCs w:val="22"/>
        </w:rPr>
        <w:t>,</w:t>
      </w:r>
      <w:r w:rsidRPr="00A35F6C">
        <w:rPr>
          <w:sz w:val="22"/>
          <w:szCs w:val="22"/>
        </w:rPr>
        <w:t xml:space="preserve"> giver ca. 100 g tørret og autoklaveret mask, der rigeligt dækker</w:t>
      </w:r>
      <w:r w:rsidR="00A17A97" w:rsidRPr="00A35F6C">
        <w:rPr>
          <w:sz w:val="22"/>
          <w:szCs w:val="22"/>
        </w:rPr>
        <w:t>,</w:t>
      </w:r>
      <w:r w:rsidRPr="00A35F6C">
        <w:rPr>
          <w:sz w:val="22"/>
          <w:szCs w:val="22"/>
        </w:rPr>
        <w:t xml:space="preserve"> hvad der anvendes af en klasse med ti eksperimentelle grupper.</w:t>
      </w:r>
    </w:p>
    <w:p w14:paraId="5C0ECF66" w14:textId="0DFF9663" w:rsidR="009808DB" w:rsidRDefault="009808DB" w:rsidP="002D3E28"/>
    <w:p w14:paraId="75555AE8" w14:textId="77777777" w:rsidR="009808DB" w:rsidRDefault="009808DB" w:rsidP="009808DB">
      <w:pPr>
        <w:pStyle w:val="Overskrift2"/>
      </w:pPr>
      <w:r>
        <w:t>Fremgangsmåde</w:t>
      </w:r>
    </w:p>
    <w:p w14:paraId="2DF7DCCE" w14:textId="77777777" w:rsidR="009808DB" w:rsidRPr="00A35F6C" w:rsidRDefault="002D3E28" w:rsidP="009808DB">
      <w:pPr>
        <w:pStyle w:val="Listeafsnit"/>
        <w:numPr>
          <w:ilvl w:val="0"/>
          <w:numId w:val="38"/>
        </w:numPr>
        <w:rPr>
          <w:sz w:val="22"/>
          <w:szCs w:val="22"/>
        </w:rPr>
      </w:pPr>
      <w:r w:rsidRPr="00A35F6C">
        <w:rPr>
          <w:sz w:val="22"/>
          <w:szCs w:val="22"/>
        </w:rPr>
        <w:t xml:space="preserve">I forbindelse med ølbrygning overføres 500 g våd mask til en 1 liter </w:t>
      </w:r>
      <w:proofErr w:type="spellStart"/>
      <w:r w:rsidRPr="00A35F6C">
        <w:rPr>
          <w:sz w:val="22"/>
          <w:szCs w:val="22"/>
        </w:rPr>
        <w:t>bluecap</w:t>
      </w:r>
      <w:proofErr w:type="spellEnd"/>
      <w:r w:rsidRPr="00A35F6C">
        <w:rPr>
          <w:sz w:val="22"/>
          <w:szCs w:val="22"/>
        </w:rPr>
        <w:t xml:space="preserve"> flaske.</w:t>
      </w:r>
    </w:p>
    <w:p w14:paraId="52891C84" w14:textId="77777777" w:rsidR="004D66F1" w:rsidRPr="00A35F6C" w:rsidRDefault="002D3E28" w:rsidP="004D66F1">
      <w:pPr>
        <w:pStyle w:val="Listeafsnit"/>
        <w:numPr>
          <w:ilvl w:val="0"/>
          <w:numId w:val="38"/>
        </w:numPr>
        <w:rPr>
          <w:sz w:val="22"/>
          <w:szCs w:val="22"/>
        </w:rPr>
      </w:pPr>
      <w:r w:rsidRPr="00A35F6C">
        <w:rPr>
          <w:sz w:val="22"/>
          <w:szCs w:val="22"/>
        </w:rPr>
        <w:t xml:space="preserve">Flasken med løst låg placeres i en autoklave og autoklaveres i mindst 20 minutter ved </w:t>
      </w:r>
      <m:oMath>
        <m:r>
          <w:rPr>
            <w:rFonts w:ascii="Cambria Math" w:hAnsi="Cambria Math"/>
            <w:sz w:val="22"/>
            <w:szCs w:val="22"/>
          </w:rPr>
          <m:t>120 ℃</m:t>
        </m:r>
      </m:oMath>
      <w:r w:rsidRPr="00A35F6C">
        <w:rPr>
          <w:sz w:val="22"/>
          <w:szCs w:val="22"/>
        </w:rPr>
        <w:t xml:space="preserve"> (ud over opvarmnings- og nedkølingsfase).</w:t>
      </w:r>
    </w:p>
    <w:p w14:paraId="6787DB59" w14:textId="77777777" w:rsidR="004D66F1" w:rsidRPr="00A35F6C" w:rsidRDefault="002D3E28" w:rsidP="004D66F1">
      <w:pPr>
        <w:pStyle w:val="Listeafsnit"/>
        <w:numPr>
          <w:ilvl w:val="0"/>
          <w:numId w:val="38"/>
        </w:numPr>
        <w:rPr>
          <w:sz w:val="22"/>
          <w:szCs w:val="22"/>
        </w:rPr>
      </w:pPr>
      <w:r w:rsidRPr="00A35F6C">
        <w:rPr>
          <w:sz w:val="22"/>
          <w:szCs w:val="22"/>
        </w:rPr>
        <w:t>Overfør indholdet til en stor glasskål, så den autoklaverede mask ligger i så tyndt et lag som muligt.</w:t>
      </w:r>
    </w:p>
    <w:p w14:paraId="002F904C" w14:textId="2EA8369A" w:rsidR="00C624AC" w:rsidRPr="00A35F6C" w:rsidRDefault="002D3E28" w:rsidP="00C624AC">
      <w:pPr>
        <w:pStyle w:val="Listeafsnit"/>
        <w:numPr>
          <w:ilvl w:val="0"/>
          <w:numId w:val="38"/>
        </w:numPr>
        <w:rPr>
          <w:sz w:val="22"/>
          <w:szCs w:val="22"/>
        </w:rPr>
      </w:pPr>
      <w:r w:rsidRPr="00A35F6C">
        <w:rPr>
          <w:sz w:val="22"/>
          <w:szCs w:val="22"/>
        </w:rPr>
        <w:t xml:space="preserve">Glasskål med autoklaveret mask sættes i varmeskab ved </w:t>
      </w:r>
      <m:oMath>
        <m:r>
          <w:rPr>
            <w:rFonts w:ascii="Cambria Math" w:hAnsi="Cambria Math"/>
            <w:sz w:val="22"/>
            <w:szCs w:val="22"/>
          </w:rPr>
          <m:t>60 ℃</m:t>
        </m:r>
      </m:oMath>
      <w:r w:rsidRPr="00A35F6C">
        <w:rPr>
          <w:sz w:val="22"/>
          <w:szCs w:val="22"/>
        </w:rPr>
        <w:t xml:space="preserve"> i en uge. Der røres jævnligt i masken i varmeskabet</w:t>
      </w:r>
      <w:r w:rsidR="00484EFE">
        <w:rPr>
          <w:sz w:val="22"/>
          <w:szCs w:val="22"/>
        </w:rPr>
        <w:t>,</w:t>
      </w:r>
      <w:r w:rsidRPr="00A35F6C">
        <w:rPr>
          <w:sz w:val="22"/>
          <w:szCs w:val="22"/>
        </w:rPr>
        <w:t xml:space="preserve"> så det sikres, at der ikke er våde zoner i masken. Massen af masken reduceres med ca. 80 % under tørringen.</w:t>
      </w:r>
    </w:p>
    <w:p w14:paraId="1E95CC17" w14:textId="480A46E2" w:rsidR="002D3E28" w:rsidRPr="00A35F6C" w:rsidRDefault="002D3E28" w:rsidP="00C624AC">
      <w:pPr>
        <w:pStyle w:val="Listeafsnit"/>
        <w:numPr>
          <w:ilvl w:val="0"/>
          <w:numId w:val="38"/>
        </w:numPr>
        <w:rPr>
          <w:sz w:val="22"/>
          <w:szCs w:val="22"/>
        </w:rPr>
      </w:pPr>
      <w:r w:rsidRPr="00A35F6C">
        <w:rPr>
          <w:sz w:val="22"/>
          <w:szCs w:val="22"/>
        </w:rPr>
        <w:t>Efter tørring overføres den autoklaverede og tørrede mask til en frysepose</w:t>
      </w:r>
      <w:r w:rsidR="00596E9A" w:rsidRPr="00A35F6C">
        <w:rPr>
          <w:sz w:val="22"/>
          <w:szCs w:val="22"/>
        </w:rPr>
        <w:t>,</w:t>
      </w:r>
      <w:r w:rsidRPr="00A35F6C">
        <w:rPr>
          <w:sz w:val="22"/>
          <w:szCs w:val="22"/>
        </w:rPr>
        <w:t xml:space="preserve"> der kan gemmes i fryseren til senere brug. Den tørrede og autoklaverede mask har lang holdbarhed i fryser.</w:t>
      </w:r>
    </w:p>
    <w:p w14:paraId="4F109D78" w14:textId="77777777" w:rsidR="002D3E28" w:rsidRPr="002D3E28" w:rsidRDefault="002D3E28" w:rsidP="002D3E28"/>
    <w:p w14:paraId="65546643" w14:textId="3F323A1B" w:rsidR="00E224CD" w:rsidRPr="00064BF3" w:rsidRDefault="00E224CD" w:rsidP="00064BF3">
      <w:pPr>
        <w:pStyle w:val="Figure"/>
      </w:pPr>
    </w:p>
    <w:sectPr w:rsidR="00E224CD" w:rsidRPr="00064BF3" w:rsidSect="00181AD2">
      <w:headerReference w:type="default" r:id="rId24"/>
      <w:footerReference w:type="even" r:id="rId25"/>
      <w:footerReference w:type="default" r:id="rId26"/>
      <w:footerReference w:type="first" r:id="rId27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8442C" w14:textId="77777777" w:rsidR="00D7423F" w:rsidRDefault="00D7423F" w:rsidP="0013288E">
      <w:r>
        <w:separator/>
      </w:r>
    </w:p>
  </w:endnote>
  <w:endnote w:type="continuationSeparator" w:id="0">
    <w:p w14:paraId="008D1C9A" w14:textId="77777777" w:rsidR="00D7423F" w:rsidRDefault="00D7423F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18DD125-C9B8-42BF-B107-891DC54FF080}"/>
    <w:embedBold r:id="rId2" w:fontKey="{ADB66998-37C3-473B-8237-6422C8A1E6E3}"/>
    <w:embedItalic r:id="rId3" w:fontKey="{B0E4860A-9AC3-44EC-9471-63A7D6D70A77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4" w:fontKey="{025468CA-ED1E-408D-9B41-F4A10E249950}"/>
    <w:embedItalic r:id="rId5" w:fontKey="{A21F85CF-0B00-49F9-9133-09BFE730169F}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</w:font>
  <w:font w:name="Times New Roman (Body CS)">
    <w:altName w:val="Times New Roman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6" w:fontKey="{3322F291-0952-4075-A800-14553B4C38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B9C41" w14:textId="77777777" w:rsidR="00721067" w:rsidRDefault="00721067" w:rsidP="00721067">
    <w:pPr>
      <w:pStyle w:val="Sidefod"/>
    </w:pPr>
    <w:r>
      <w:t>FRA ØL TIL FISKEFODER – MASK SOM BÆREDYGTIG PROTEINKILDE</w:t>
    </w:r>
  </w:p>
  <w:p w14:paraId="274AB831" w14:textId="5A6FC85A" w:rsidR="00085B92" w:rsidRPr="00064BF3" w:rsidRDefault="006E5AC2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Protokol til behandling af mask til opbevaring</w:t>
    </w:r>
    <w:r w:rsidR="00085B92" w:rsidRPr="007B140E">
      <w:rPr>
        <w:i/>
        <w:iCs/>
      </w:rPr>
      <w:fldChar w:fldCharType="begin"/>
    </w:r>
    <w:r w:rsidR="00085B92" w:rsidRPr="007B140E">
      <w:rPr>
        <w:i/>
        <w:iCs/>
      </w:rPr>
      <w:instrText xml:space="preserve"> SUBJECT</w:instrText>
    </w:r>
    <w:r w:rsidR="00085B92" w:rsidRPr="007B140E">
      <w:rPr>
        <w:i/>
        <w:iCs/>
      </w:rPr>
      <w:fldChar w:fldCharType="end"/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7F1ED7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49075046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7F1ED7">
      <w:fldChar w:fldCharType="begin"/>
    </w:r>
    <w:r w:rsidR="007F1ED7">
      <w:instrText xml:space="preserve"> SECTIONPAGES  \* MERGEFORMAT </w:instrText>
    </w:r>
    <w:r w:rsidR="007F1ED7">
      <w:fldChar w:fldCharType="separate"/>
    </w:r>
    <w:r w:rsidR="007F1ED7">
      <w:rPr>
        <w:noProof/>
      </w:rPr>
      <w:t>2</w:t>
    </w:r>
    <w:r w:rsidR="007F1E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FDCE6" w14:textId="77777777" w:rsidR="00D7423F" w:rsidRDefault="00D7423F" w:rsidP="0013288E">
      <w:r>
        <w:separator/>
      </w:r>
    </w:p>
  </w:footnote>
  <w:footnote w:type="continuationSeparator" w:id="0">
    <w:p w14:paraId="482C5338" w14:textId="77777777" w:rsidR="00D7423F" w:rsidRDefault="00D7423F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4E4A9FF3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271585EF">
          <wp:simplePos x="0" y="0"/>
          <wp:positionH relativeFrom="leftMargin">
            <wp:align>right</wp:align>
          </wp:positionH>
          <wp:positionV relativeFrom="paragraph">
            <wp:posOffset>1905</wp:posOffset>
          </wp:positionV>
          <wp:extent cx="943200" cy="371475"/>
          <wp:effectExtent l="0" t="0" r="952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200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0F433A00"/>
    <w:multiLevelType w:val="hybridMultilevel"/>
    <w:tmpl w:val="198EAE6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DF0679"/>
    <w:multiLevelType w:val="hybridMultilevel"/>
    <w:tmpl w:val="BF281AC4"/>
    <w:lvl w:ilvl="0" w:tplc="3B6AD9EC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2214" w:hanging="360"/>
      </w:pPr>
    </w:lvl>
    <w:lvl w:ilvl="2" w:tplc="0406001B" w:tentative="1">
      <w:start w:val="1"/>
      <w:numFmt w:val="lowerRoman"/>
      <w:lvlText w:val="%3."/>
      <w:lvlJc w:val="right"/>
      <w:pPr>
        <w:ind w:left="2934" w:hanging="180"/>
      </w:pPr>
    </w:lvl>
    <w:lvl w:ilvl="3" w:tplc="0406000F" w:tentative="1">
      <w:start w:val="1"/>
      <w:numFmt w:val="decimal"/>
      <w:lvlText w:val="%4."/>
      <w:lvlJc w:val="left"/>
      <w:pPr>
        <w:ind w:left="3654" w:hanging="360"/>
      </w:pPr>
    </w:lvl>
    <w:lvl w:ilvl="4" w:tplc="04060019" w:tentative="1">
      <w:start w:val="1"/>
      <w:numFmt w:val="lowerLetter"/>
      <w:lvlText w:val="%5."/>
      <w:lvlJc w:val="left"/>
      <w:pPr>
        <w:ind w:left="4374" w:hanging="360"/>
      </w:pPr>
    </w:lvl>
    <w:lvl w:ilvl="5" w:tplc="0406001B" w:tentative="1">
      <w:start w:val="1"/>
      <w:numFmt w:val="lowerRoman"/>
      <w:lvlText w:val="%6."/>
      <w:lvlJc w:val="right"/>
      <w:pPr>
        <w:ind w:left="5094" w:hanging="180"/>
      </w:pPr>
    </w:lvl>
    <w:lvl w:ilvl="6" w:tplc="0406000F" w:tentative="1">
      <w:start w:val="1"/>
      <w:numFmt w:val="decimal"/>
      <w:lvlText w:val="%7."/>
      <w:lvlJc w:val="left"/>
      <w:pPr>
        <w:ind w:left="5814" w:hanging="360"/>
      </w:pPr>
    </w:lvl>
    <w:lvl w:ilvl="7" w:tplc="04060019" w:tentative="1">
      <w:start w:val="1"/>
      <w:numFmt w:val="lowerLetter"/>
      <w:lvlText w:val="%8."/>
      <w:lvlJc w:val="left"/>
      <w:pPr>
        <w:ind w:left="6534" w:hanging="360"/>
      </w:pPr>
    </w:lvl>
    <w:lvl w:ilvl="8" w:tplc="040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29D3BB4"/>
    <w:multiLevelType w:val="hybridMultilevel"/>
    <w:tmpl w:val="4934BCF6"/>
    <w:lvl w:ilvl="0" w:tplc="200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6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9363DA2"/>
    <w:multiLevelType w:val="hybridMultilevel"/>
    <w:tmpl w:val="0C403DA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D176C2"/>
    <w:multiLevelType w:val="hybridMultilevel"/>
    <w:tmpl w:val="A88212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21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2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4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8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1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ED9535A"/>
    <w:multiLevelType w:val="hybridMultilevel"/>
    <w:tmpl w:val="7CAAE648"/>
    <w:lvl w:ilvl="0" w:tplc="F920E2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4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5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7"/>
  </w:num>
  <w:num w:numId="3">
    <w:abstractNumId w:val="35"/>
  </w:num>
  <w:num w:numId="4">
    <w:abstractNumId w:val="26"/>
  </w:num>
  <w:num w:numId="5">
    <w:abstractNumId w:val="24"/>
  </w:num>
  <w:num w:numId="6">
    <w:abstractNumId w:val="25"/>
  </w:num>
  <w:num w:numId="7">
    <w:abstractNumId w:val="17"/>
  </w:num>
  <w:num w:numId="8">
    <w:abstractNumId w:val="20"/>
  </w:num>
  <w:num w:numId="9">
    <w:abstractNumId w:val="10"/>
  </w:num>
  <w:num w:numId="10">
    <w:abstractNumId w:val="33"/>
  </w:num>
  <w:num w:numId="11">
    <w:abstractNumId w:val="21"/>
  </w:num>
  <w:num w:numId="12">
    <w:abstractNumId w:val="23"/>
  </w:num>
  <w:num w:numId="13">
    <w:abstractNumId w:val="31"/>
  </w:num>
  <w:num w:numId="14">
    <w:abstractNumId w:val="14"/>
  </w:num>
  <w:num w:numId="15">
    <w:abstractNumId w:val="13"/>
  </w:num>
  <w:num w:numId="16">
    <w:abstractNumId w:val="36"/>
  </w:num>
  <w:num w:numId="17">
    <w:abstractNumId w:val="29"/>
  </w:num>
  <w:num w:numId="18">
    <w:abstractNumId w:val="28"/>
  </w:num>
  <w:num w:numId="19">
    <w:abstractNumId w:val="27"/>
  </w:num>
  <w:num w:numId="20">
    <w:abstractNumId w:val="30"/>
  </w:num>
  <w:num w:numId="21">
    <w:abstractNumId w:val="34"/>
  </w:num>
  <w:num w:numId="22">
    <w:abstractNumId w:val="16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11"/>
  </w:num>
  <w:num w:numId="34">
    <w:abstractNumId w:val="12"/>
  </w:num>
  <w:num w:numId="35">
    <w:abstractNumId w:val="32"/>
  </w:num>
  <w:num w:numId="36">
    <w:abstractNumId w:val="18"/>
  </w:num>
  <w:num w:numId="37">
    <w:abstractNumId w:val="19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670C"/>
    <w:rsid w:val="00016AD8"/>
    <w:rsid w:val="00064BF3"/>
    <w:rsid w:val="00074407"/>
    <w:rsid w:val="00085B92"/>
    <w:rsid w:val="00092E58"/>
    <w:rsid w:val="000B2F3A"/>
    <w:rsid w:val="000B7C37"/>
    <w:rsid w:val="000E5F2A"/>
    <w:rsid w:val="000F1783"/>
    <w:rsid w:val="00122FBB"/>
    <w:rsid w:val="00127839"/>
    <w:rsid w:val="00132453"/>
    <w:rsid w:val="0013288E"/>
    <w:rsid w:val="00140C36"/>
    <w:rsid w:val="001429EE"/>
    <w:rsid w:val="001472F0"/>
    <w:rsid w:val="00181AD2"/>
    <w:rsid w:val="001B2220"/>
    <w:rsid w:val="001B73E1"/>
    <w:rsid w:val="001C559F"/>
    <w:rsid w:val="001C7939"/>
    <w:rsid w:val="001D5458"/>
    <w:rsid w:val="001E5A73"/>
    <w:rsid w:val="001F4E2C"/>
    <w:rsid w:val="001F629F"/>
    <w:rsid w:val="001F6F44"/>
    <w:rsid w:val="00206610"/>
    <w:rsid w:val="0021774D"/>
    <w:rsid w:val="00220FCC"/>
    <w:rsid w:val="00222372"/>
    <w:rsid w:val="002243DD"/>
    <w:rsid w:val="00230ED7"/>
    <w:rsid w:val="002337C9"/>
    <w:rsid w:val="00233C9F"/>
    <w:rsid w:val="00245947"/>
    <w:rsid w:val="00251EA0"/>
    <w:rsid w:val="00274A9B"/>
    <w:rsid w:val="00280BCD"/>
    <w:rsid w:val="002920DD"/>
    <w:rsid w:val="002A7A56"/>
    <w:rsid w:val="002B6415"/>
    <w:rsid w:val="002C7B60"/>
    <w:rsid w:val="002D3C35"/>
    <w:rsid w:val="002D3E28"/>
    <w:rsid w:val="002D7C91"/>
    <w:rsid w:val="00310966"/>
    <w:rsid w:val="0031772E"/>
    <w:rsid w:val="00323573"/>
    <w:rsid w:val="00327958"/>
    <w:rsid w:val="00330020"/>
    <w:rsid w:val="003509B4"/>
    <w:rsid w:val="003635CC"/>
    <w:rsid w:val="00384871"/>
    <w:rsid w:val="003849C8"/>
    <w:rsid w:val="0039419C"/>
    <w:rsid w:val="003B1A7A"/>
    <w:rsid w:val="003B50D1"/>
    <w:rsid w:val="003C1C15"/>
    <w:rsid w:val="003D182F"/>
    <w:rsid w:val="00440940"/>
    <w:rsid w:val="00442803"/>
    <w:rsid w:val="004535F3"/>
    <w:rsid w:val="004568E7"/>
    <w:rsid w:val="00456CD5"/>
    <w:rsid w:val="00456E8A"/>
    <w:rsid w:val="00480BB4"/>
    <w:rsid w:val="00484EFE"/>
    <w:rsid w:val="004919B8"/>
    <w:rsid w:val="004A42F3"/>
    <w:rsid w:val="004C0BF4"/>
    <w:rsid w:val="004C0F89"/>
    <w:rsid w:val="004C6EA9"/>
    <w:rsid w:val="004D3636"/>
    <w:rsid w:val="004D64B8"/>
    <w:rsid w:val="004D66F1"/>
    <w:rsid w:val="004F4C2A"/>
    <w:rsid w:val="005111A3"/>
    <w:rsid w:val="00513B3D"/>
    <w:rsid w:val="0052092A"/>
    <w:rsid w:val="005345E1"/>
    <w:rsid w:val="005438E5"/>
    <w:rsid w:val="00560573"/>
    <w:rsid w:val="00561A63"/>
    <w:rsid w:val="00574088"/>
    <w:rsid w:val="005856A6"/>
    <w:rsid w:val="00596E9A"/>
    <w:rsid w:val="005D212D"/>
    <w:rsid w:val="005E0007"/>
    <w:rsid w:val="0062561E"/>
    <w:rsid w:val="0064620B"/>
    <w:rsid w:val="006469A2"/>
    <w:rsid w:val="00653AD3"/>
    <w:rsid w:val="006A6A31"/>
    <w:rsid w:val="006B4A89"/>
    <w:rsid w:val="006B6478"/>
    <w:rsid w:val="006C0967"/>
    <w:rsid w:val="006E0F54"/>
    <w:rsid w:val="006E2F95"/>
    <w:rsid w:val="006E5AC2"/>
    <w:rsid w:val="006E5B1A"/>
    <w:rsid w:val="006F1440"/>
    <w:rsid w:val="006F788C"/>
    <w:rsid w:val="0070643D"/>
    <w:rsid w:val="00721067"/>
    <w:rsid w:val="007337AF"/>
    <w:rsid w:val="00746157"/>
    <w:rsid w:val="00767BF4"/>
    <w:rsid w:val="0077452C"/>
    <w:rsid w:val="0079516D"/>
    <w:rsid w:val="007B140E"/>
    <w:rsid w:val="007C0FF2"/>
    <w:rsid w:val="007C38D4"/>
    <w:rsid w:val="007C5541"/>
    <w:rsid w:val="007E0F8C"/>
    <w:rsid w:val="007F1ED7"/>
    <w:rsid w:val="00821A89"/>
    <w:rsid w:val="00822CD2"/>
    <w:rsid w:val="008518A7"/>
    <w:rsid w:val="00864C07"/>
    <w:rsid w:val="0087335D"/>
    <w:rsid w:val="0088716C"/>
    <w:rsid w:val="00894D55"/>
    <w:rsid w:val="008956DB"/>
    <w:rsid w:val="008B46E5"/>
    <w:rsid w:val="008B4848"/>
    <w:rsid w:val="008B5410"/>
    <w:rsid w:val="0092456E"/>
    <w:rsid w:val="00931D90"/>
    <w:rsid w:val="00934660"/>
    <w:rsid w:val="00954EEA"/>
    <w:rsid w:val="009618A1"/>
    <w:rsid w:val="009808DB"/>
    <w:rsid w:val="00981BEF"/>
    <w:rsid w:val="009D1682"/>
    <w:rsid w:val="009D19DA"/>
    <w:rsid w:val="009E5672"/>
    <w:rsid w:val="00A053F0"/>
    <w:rsid w:val="00A10ECF"/>
    <w:rsid w:val="00A17A97"/>
    <w:rsid w:val="00A256E6"/>
    <w:rsid w:val="00A30EED"/>
    <w:rsid w:val="00A35F6C"/>
    <w:rsid w:val="00A534DA"/>
    <w:rsid w:val="00A72B0A"/>
    <w:rsid w:val="00A87200"/>
    <w:rsid w:val="00AA56B4"/>
    <w:rsid w:val="00AB70B0"/>
    <w:rsid w:val="00AD737A"/>
    <w:rsid w:val="00AD7A4D"/>
    <w:rsid w:val="00B2273B"/>
    <w:rsid w:val="00B25729"/>
    <w:rsid w:val="00B42321"/>
    <w:rsid w:val="00B7303A"/>
    <w:rsid w:val="00BF7C4F"/>
    <w:rsid w:val="00C15D73"/>
    <w:rsid w:val="00C412F1"/>
    <w:rsid w:val="00C624AC"/>
    <w:rsid w:val="00C65BED"/>
    <w:rsid w:val="00C727DF"/>
    <w:rsid w:val="00C87D05"/>
    <w:rsid w:val="00CB0115"/>
    <w:rsid w:val="00CC34D1"/>
    <w:rsid w:val="00CC64A7"/>
    <w:rsid w:val="00CE7140"/>
    <w:rsid w:val="00D06F1C"/>
    <w:rsid w:val="00D2657F"/>
    <w:rsid w:val="00D42CE3"/>
    <w:rsid w:val="00D65565"/>
    <w:rsid w:val="00D7423F"/>
    <w:rsid w:val="00DA3930"/>
    <w:rsid w:val="00DC4D27"/>
    <w:rsid w:val="00DE5F78"/>
    <w:rsid w:val="00DF5B13"/>
    <w:rsid w:val="00E00A5F"/>
    <w:rsid w:val="00E119EA"/>
    <w:rsid w:val="00E224CD"/>
    <w:rsid w:val="00E23CD0"/>
    <w:rsid w:val="00E41A3C"/>
    <w:rsid w:val="00E82E85"/>
    <w:rsid w:val="00EA66A0"/>
    <w:rsid w:val="00EB43A7"/>
    <w:rsid w:val="00EC6726"/>
    <w:rsid w:val="00ED4EE0"/>
    <w:rsid w:val="00EF4F44"/>
    <w:rsid w:val="00F06424"/>
    <w:rsid w:val="00F308C0"/>
    <w:rsid w:val="00F47FE8"/>
    <w:rsid w:val="00F665B2"/>
    <w:rsid w:val="00F672D8"/>
    <w:rsid w:val="00F76138"/>
    <w:rsid w:val="00F80CDC"/>
    <w:rsid w:val="00F865CC"/>
    <w:rsid w:val="00F87BA9"/>
    <w:rsid w:val="00FB6170"/>
    <w:rsid w:val="00FE5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74407"/>
    <w:pPr>
      <w:spacing w:before="202" w:after="0" w:line="192" w:lineRule="auto"/>
      <w:outlineLvl w:val="0"/>
    </w:pPr>
    <w:rPr>
      <w:rFonts w:asciiTheme="majorHAnsi" w:hAnsiTheme="majorHAnsi" w:cs="Teko Medium"/>
      <w:caps/>
      <w:color w:val="BF8B2E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BF8B2E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BF8B2E" w:themeColor="accent1"/>
      </w:pBdr>
      <w:spacing w:before="300" w:after="0"/>
      <w:outlineLvl w:val="5"/>
    </w:pPr>
    <w:rPr>
      <w:caps/>
      <w:color w:val="8E6722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8E6722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74407"/>
    <w:rPr>
      <w:rFonts w:asciiTheme="majorHAnsi" w:hAnsiTheme="majorHAnsi" w:cs="Teko Medium"/>
      <w:caps/>
      <w:color w:val="BF8B2E" w:themeColor="accent1"/>
      <w:spacing w:val="15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8E6722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8E6722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8E6722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BF8B2E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BF8B2E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BF8B2E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BF8B2E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BF8B2E" w:themeColor="accent1"/>
        <w:left w:val="single" w:sz="4" w:space="10" w:color="BF8B2E" w:themeColor="accent1"/>
      </w:pBdr>
      <w:spacing w:after="0"/>
      <w:ind w:left="1134" w:right="567"/>
      <w:jc w:val="both"/>
    </w:pPr>
    <w:rPr>
      <w:i/>
      <w:iCs/>
      <w:color w:val="BF8B2E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BF8B2E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BF8B2E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BF8B2E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BF8B2E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BF8B2E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BF8B2E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8E6722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paragraph" w:styleId="Korrektur">
    <w:name w:val="Revision"/>
    <w:hidden/>
    <w:uiPriority w:val="99"/>
    <w:semiHidden/>
    <w:rsid w:val="00A87200"/>
    <w:pPr>
      <w:spacing w:before="0" w:after="0" w:line="240" w:lineRule="auto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9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ww.verdensmaalene.dk/maal/14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verdensmaalene.dk/maal/15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2" TargetMode="External"/><Relationship Id="rId17" Type="http://schemas.openxmlformats.org/officeDocument/2006/relationships/image" Target="media/image7.sv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sv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verdensmaalene.dk/maal/13" TargetMode="External"/><Relationship Id="rId23" Type="http://schemas.openxmlformats.org/officeDocument/2006/relationships/image" Target="media/image11.sv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image" Target="media/image10.png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S-Theme-01">
  <a:themeElements>
    <a:clrScheme name="SDG 1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BF8B2E"/>
      </a:accent1>
      <a:accent2>
        <a:srgbClr val="FCC30B"/>
      </a:accent2>
      <a:accent3>
        <a:srgbClr val="E5243B"/>
      </a:accent3>
      <a:accent4>
        <a:srgbClr val="26BDE2"/>
      </a:accent4>
      <a:accent5>
        <a:srgbClr val="0A97D9"/>
      </a:accent5>
      <a:accent6>
        <a:srgbClr val="00689D"/>
      </a:accent6>
      <a:hlink>
        <a:srgbClr val="BF8B2E"/>
      </a:hlink>
      <a:folHlink>
        <a:srgbClr val="FCC30B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Østersproduktion i Limfjorden</vt:lpstr>
    </vt:vector>
  </TitlesOfParts>
  <Manager/>
  <Company/>
  <LinksUpToDate>false</LinksUpToDate>
  <CharactersWithSpaces>1327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2</cp:revision>
  <cp:lastPrinted>2021-11-03T10:48:00Z</cp:lastPrinted>
  <dcterms:created xsi:type="dcterms:W3CDTF">2022-02-04T14:28:00Z</dcterms:created>
  <dcterms:modified xsi:type="dcterms:W3CDTF">2022-02-04T14:28:00Z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