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47AEA" w14:textId="7FA3E144" w:rsidR="00641FA3" w:rsidRPr="006C464F" w:rsidRDefault="006C464F" w:rsidP="004134F7">
      <w:pPr>
        <w:jc w:val="center"/>
        <w:rPr>
          <w:b/>
          <w:sz w:val="36"/>
          <w:szCs w:val="36"/>
        </w:rPr>
      </w:pPr>
      <w:r w:rsidRPr="006C464F">
        <w:rPr>
          <w:b/>
          <w:sz w:val="36"/>
          <w:szCs w:val="36"/>
        </w:rPr>
        <w:t xml:space="preserve">Øvelsesvejledning: </w:t>
      </w:r>
      <w:r w:rsidR="00965D1D" w:rsidRPr="006C464F">
        <w:rPr>
          <w:b/>
          <w:sz w:val="36"/>
          <w:szCs w:val="36"/>
        </w:rPr>
        <w:t>E</w:t>
      </w:r>
      <w:r w:rsidR="00895677" w:rsidRPr="006C464F">
        <w:rPr>
          <w:b/>
          <w:sz w:val="36"/>
          <w:szCs w:val="36"/>
        </w:rPr>
        <w:t>ks</w:t>
      </w:r>
      <w:r w:rsidR="004134F7" w:rsidRPr="006C464F">
        <w:rPr>
          <w:b/>
          <w:sz w:val="36"/>
          <w:szCs w:val="36"/>
        </w:rPr>
        <w:t>periment</w:t>
      </w:r>
      <w:r w:rsidR="00965D1D" w:rsidRPr="006C464F">
        <w:rPr>
          <w:b/>
          <w:sz w:val="36"/>
          <w:szCs w:val="36"/>
        </w:rPr>
        <w:t xml:space="preserve"> </w:t>
      </w:r>
      <w:r w:rsidR="00895677" w:rsidRPr="006C464F">
        <w:rPr>
          <w:b/>
          <w:sz w:val="36"/>
          <w:szCs w:val="36"/>
        </w:rPr>
        <w:t>m</w:t>
      </w:r>
      <w:r>
        <w:rPr>
          <w:b/>
          <w:sz w:val="36"/>
          <w:szCs w:val="36"/>
        </w:rPr>
        <w:t>ed sortmundet kutling</w:t>
      </w:r>
    </w:p>
    <w:p w14:paraId="327C4B4F" w14:textId="77777777" w:rsidR="008D601F" w:rsidRPr="006C464F" w:rsidRDefault="008D601F" w:rsidP="00F71CB0">
      <w:pPr>
        <w:jc w:val="both"/>
        <w:rPr>
          <w:sz w:val="16"/>
          <w:szCs w:val="16"/>
        </w:rPr>
      </w:pPr>
    </w:p>
    <w:p w14:paraId="6561E98B" w14:textId="19D525E1" w:rsidR="008D601F" w:rsidRPr="006C464F" w:rsidRDefault="006C464F" w:rsidP="00D547DD">
      <w:pPr>
        <w:pBdr>
          <w:top w:val="single" w:sz="4" w:space="1" w:color="auto"/>
          <w:bottom w:val="single" w:sz="4" w:space="1" w:color="auto"/>
        </w:pBdr>
        <w:jc w:val="both"/>
        <w:rPr>
          <w:b/>
          <w:i/>
          <w:sz w:val="18"/>
          <w:szCs w:val="18"/>
        </w:rPr>
      </w:pPr>
      <w:r w:rsidRPr="006C464F">
        <w:rPr>
          <w:b/>
          <w:i/>
          <w:sz w:val="18"/>
          <w:szCs w:val="18"/>
        </w:rPr>
        <w:t>Elevens læringsudbytte</w:t>
      </w:r>
    </w:p>
    <w:p w14:paraId="78495D26" w14:textId="00F8F5C2" w:rsidR="004134F7" w:rsidRPr="006C464F" w:rsidRDefault="006C464F" w:rsidP="00D547DD">
      <w:pPr>
        <w:pBdr>
          <w:top w:val="single" w:sz="4" w:space="1" w:color="auto"/>
          <w:bottom w:val="single" w:sz="4" w:space="1" w:color="auto"/>
        </w:pBdr>
        <w:jc w:val="both"/>
        <w:rPr>
          <w:i/>
          <w:sz w:val="18"/>
          <w:szCs w:val="18"/>
        </w:rPr>
      </w:pPr>
      <w:r w:rsidRPr="006C464F">
        <w:rPr>
          <w:i/>
          <w:sz w:val="18"/>
          <w:szCs w:val="18"/>
        </w:rPr>
        <w:t xml:space="preserve">Forståelse for hvordan videnskabsfolk burger viden om </w:t>
      </w:r>
      <w:r w:rsidR="0079557F" w:rsidRPr="006C464F">
        <w:rPr>
          <w:i/>
          <w:sz w:val="18"/>
          <w:szCs w:val="18"/>
        </w:rPr>
        <w:t>cell</w:t>
      </w:r>
      <w:r w:rsidRPr="006C464F">
        <w:rPr>
          <w:i/>
          <w:sz w:val="18"/>
          <w:szCs w:val="18"/>
        </w:rPr>
        <w:t>ers</w:t>
      </w:r>
      <w:r w:rsidR="0079557F" w:rsidRPr="006C464F">
        <w:rPr>
          <w:i/>
          <w:sz w:val="18"/>
          <w:szCs w:val="18"/>
        </w:rPr>
        <w:t xml:space="preserve"> </w:t>
      </w:r>
      <w:r w:rsidR="008E629A" w:rsidRPr="006C464F">
        <w:rPr>
          <w:i/>
          <w:sz w:val="18"/>
          <w:szCs w:val="18"/>
        </w:rPr>
        <w:t>respiration</w:t>
      </w:r>
      <w:r w:rsidR="00C6623D" w:rsidRPr="006C464F">
        <w:rPr>
          <w:i/>
          <w:sz w:val="18"/>
          <w:szCs w:val="18"/>
        </w:rPr>
        <w:t>, membrantransport</w:t>
      </w:r>
      <w:r w:rsidR="008E629A" w:rsidRPr="006C464F">
        <w:rPr>
          <w:i/>
          <w:sz w:val="18"/>
          <w:szCs w:val="18"/>
        </w:rPr>
        <w:t xml:space="preserve"> </w:t>
      </w:r>
      <w:r w:rsidRPr="006C464F">
        <w:rPr>
          <w:i/>
          <w:sz w:val="18"/>
          <w:szCs w:val="18"/>
        </w:rPr>
        <w:t>og</w:t>
      </w:r>
      <w:r>
        <w:rPr>
          <w:i/>
          <w:sz w:val="18"/>
          <w:szCs w:val="18"/>
        </w:rPr>
        <w:t xml:space="preserve"> f</w:t>
      </w:r>
      <w:r w:rsidR="008D601F" w:rsidRPr="006C464F">
        <w:rPr>
          <w:i/>
          <w:sz w:val="18"/>
          <w:szCs w:val="18"/>
        </w:rPr>
        <w:t>ysiolog</w:t>
      </w:r>
      <w:r>
        <w:rPr>
          <w:i/>
          <w:sz w:val="18"/>
          <w:szCs w:val="18"/>
        </w:rPr>
        <w:t>i</w:t>
      </w:r>
      <w:r w:rsidR="008D601F" w:rsidRPr="006C464F">
        <w:rPr>
          <w:i/>
          <w:sz w:val="18"/>
          <w:szCs w:val="18"/>
        </w:rPr>
        <w:t xml:space="preserve"> t</w:t>
      </w:r>
      <w:r>
        <w:rPr>
          <w:i/>
          <w:sz w:val="18"/>
          <w:szCs w:val="18"/>
        </w:rPr>
        <w:t>il at konstruere eksperimenter, der skal bidrage med information som skal anvendes i naturforvaltning</w:t>
      </w:r>
      <w:r w:rsidR="008D601F" w:rsidRPr="006C464F">
        <w:rPr>
          <w:i/>
          <w:sz w:val="18"/>
          <w:szCs w:val="18"/>
        </w:rPr>
        <w:t xml:space="preserve">. </w:t>
      </w:r>
      <w:r w:rsidRPr="006C464F">
        <w:rPr>
          <w:i/>
          <w:sz w:val="18"/>
          <w:szCs w:val="18"/>
        </w:rPr>
        <w:t>Dette</w:t>
      </w:r>
      <w:r w:rsidR="00A11BF6" w:rsidRPr="006C464F">
        <w:rPr>
          <w:i/>
          <w:sz w:val="18"/>
          <w:szCs w:val="18"/>
        </w:rPr>
        <w:t xml:space="preserve"> </w:t>
      </w:r>
      <w:r w:rsidRPr="006C464F">
        <w:rPr>
          <w:i/>
          <w:sz w:val="18"/>
          <w:szCs w:val="18"/>
        </w:rPr>
        <w:t>dok</w:t>
      </w:r>
      <w:r w:rsidR="00A11BF6" w:rsidRPr="006C464F">
        <w:rPr>
          <w:i/>
          <w:sz w:val="18"/>
          <w:szCs w:val="18"/>
        </w:rPr>
        <w:t xml:space="preserve">ument </w:t>
      </w:r>
      <w:r w:rsidRPr="006C464F">
        <w:rPr>
          <w:i/>
          <w:sz w:val="18"/>
          <w:szCs w:val="18"/>
        </w:rPr>
        <w:t>kan bruges som en rapport, hvor du selv skriver resultater ind og skriver diskussionen</w:t>
      </w:r>
      <w:r w:rsidR="00A11BF6" w:rsidRPr="006C464F">
        <w:rPr>
          <w:i/>
          <w:sz w:val="18"/>
          <w:szCs w:val="18"/>
        </w:rPr>
        <w:t>.</w:t>
      </w:r>
    </w:p>
    <w:p w14:paraId="31876AF9" w14:textId="77777777" w:rsidR="008E629A" w:rsidRPr="006C464F" w:rsidRDefault="008E629A" w:rsidP="00F71CB0">
      <w:pPr>
        <w:jc w:val="both"/>
        <w:rPr>
          <w:sz w:val="16"/>
          <w:szCs w:val="16"/>
        </w:rPr>
      </w:pPr>
    </w:p>
    <w:p w14:paraId="331FA926" w14:textId="26FDDFF0" w:rsidR="00D547DD" w:rsidRPr="006C464F" w:rsidRDefault="006C464F" w:rsidP="00D547DD">
      <w:pPr>
        <w:jc w:val="both"/>
        <w:rPr>
          <w:b/>
          <w:sz w:val="28"/>
          <w:szCs w:val="28"/>
        </w:rPr>
      </w:pPr>
      <w:r w:rsidRPr="006C464F">
        <w:rPr>
          <w:b/>
          <w:sz w:val="28"/>
          <w:szCs w:val="28"/>
        </w:rPr>
        <w:t>Formålet med eks</w:t>
      </w:r>
      <w:r w:rsidR="00D547DD" w:rsidRPr="006C464F">
        <w:rPr>
          <w:b/>
          <w:sz w:val="28"/>
          <w:szCs w:val="28"/>
        </w:rPr>
        <w:t>periment</w:t>
      </w:r>
      <w:r w:rsidRPr="006C464F">
        <w:rPr>
          <w:b/>
          <w:sz w:val="28"/>
          <w:szCs w:val="28"/>
        </w:rPr>
        <w:t>et</w:t>
      </w:r>
    </w:p>
    <w:p w14:paraId="60A8F6B6" w14:textId="741976F8" w:rsidR="00D547DD" w:rsidRPr="006C464F" w:rsidRDefault="006C464F" w:rsidP="00F71CB0">
      <w:pPr>
        <w:jc w:val="both"/>
      </w:pPr>
      <w:r w:rsidRPr="006C464F">
        <w:t>Eva</w:t>
      </w:r>
      <w:r w:rsidR="0016345A">
        <w:t>lu</w:t>
      </w:r>
      <w:r w:rsidR="00D547DD" w:rsidRPr="006C464F">
        <w:t>e</w:t>
      </w:r>
      <w:r w:rsidRPr="006C464F">
        <w:t>r spredningspotentialet for en invasiv fisk</w:t>
      </w:r>
      <w:r w:rsidR="00D547DD" w:rsidRPr="006C464F">
        <w:t>.</w:t>
      </w:r>
    </w:p>
    <w:p w14:paraId="4D0D9123" w14:textId="2188E432" w:rsidR="008E629A" w:rsidRPr="005F2D5B" w:rsidRDefault="006C464F" w:rsidP="00F71CB0">
      <w:pPr>
        <w:jc w:val="both"/>
        <w:rPr>
          <w:b/>
          <w:sz w:val="28"/>
          <w:szCs w:val="28"/>
        </w:rPr>
      </w:pPr>
      <w:r w:rsidRPr="005F2D5B">
        <w:rPr>
          <w:b/>
          <w:sz w:val="28"/>
          <w:szCs w:val="28"/>
        </w:rPr>
        <w:t>Introduk</w:t>
      </w:r>
      <w:r w:rsidR="008E629A" w:rsidRPr="005F2D5B">
        <w:rPr>
          <w:b/>
          <w:sz w:val="28"/>
          <w:szCs w:val="28"/>
        </w:rPr>
        <w:t xml:space="preserve">tion </w:t>
      </w:r>
    </w:p>
    <w:p w14:paraId="50352524" w14:textId="4B8E190F" w:rsidR="004F52A7" w:rsidRDefault="005F2D5B" w:rsidP="004F52A7">
      <w:pPr>
        <w:spacing w:line="276" w:lineRule="auto"/>
        <w:jc w:val="both"/>
      </w:pPr>
      <w:r w:rsidRPr="005F2D5B">
        <w:t>Ikke-hjemmehørende arter definer</w:t>
      </w:r>
      <w:r w:rsidR="001C1A08">
        <w:t>e</w:t>
      </w:r>
      <w:r w:rsidRPr="005F2D5B">
        <w:t xml:space="preserve">s </w:t>
      </w:r>
      <w:r>
        <w:t>som invasive hvis de</w:t>
      </w:r>
      <w:r w:rsidR="004F52A7">
        <w:t xml:space="preserve"> påvirker en eller</w:t>
      </w:r>
      <w:r>
        <w:t xml:space="preserve"> flere af følgende </w:t>
      </w:r>
      <w:r w:rsidR="004F52A7">
        <w:t>param</w:t>
      </w:r>
      <w:r w:rsidR="00FC6685">
        <w:t>e</w:t>
      </w:r>
      <w:r w:rsidR="004F52A7">
        <w:t>tre negativt 1) det lokale miljø, 2) lokale økonomier, e</w:t>
      </w:r>
      <w:r w:rsidR="001C1A08">
        <w:t>ller 3) menneskers helbred. For</w:t>
      </w:r>
      <w:r w:rsidR="004F52A7">
        <w:t>u</w:t>
      </w:r>
      <w:r w:rsidR="001C1A08">
        <w:t>d</w:t>
      </w:r>
      <w:r w:rsidR="004F52A7">
        <w:t>sigelsen af spredningspotentialet for invasive arter er derfor et centralt redskab for forvaltere, når de skal vurdere hvilke forvaltningsinitiativer der skal igangsættes.</w:t>
      </w:r>
      <w:r w:rsidR="00431E56">
        <w:t xml:space="preserve"> </w:t>
      </w:r>
      <w:r w:rsidR="004F52A7">
        <w:t xml:space="preserve">I dette eksperiment er spredningspotentialet for den sortmundede kutling blevet vurderet. </w:t>
      </w:r>
    </w:p>
    <w:p w14:paraId="49160536" w14:textId="2564334F" w:rsidR="004F52A7" w:rsidRPr="005F2D5B" w:rsidRDefault="001C1A08" w:rsidP="004F52A7">
      <w:pPr>
        <w:spacing w:line="276" w:lineRule="auto"/>
        <w:jc w:val="both"/>
      </w:pPr>
      <w:r>
        <w:rPr>
          <w:noProof/>
          <w:lang w:eastAsia="da-DK"/>
        </w:rPr>
        <w:drawing>
          <wp:anchor distT="0" distB="0" distL="114300" distR="114300" simplePos="0" relativeHeight="251661312" behindDoc="0" locked="0" layoutInCell="1" allowOverlap="1" wp14:anchorId="19F37496" wp14:editId="5DF726BD">
            <wp:simplePos x="0" y="0"/>
            <wp:positionH relativeFrom="column">
              <wp:posOffset>2457450</wp:posOffset>
            </wp:positionH>
            <wp:positionV relativeFrom="paragraph">
              <wp:posOffset>15240</wp:posOffset>
            </wp:positionV>
            <wp:extent cx="3339465" cy="32067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5987" b="1391"/>
                    <a:stretch/>
                  </pic:blipFill>
                  <pic:spPr bwMode="auto">
                    <a:xfrm>
                      <a:off x="0" y="0"/>
                      <a:ext cx="3339465" cy="320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52A7">
        <w:t xml:space="preserve">Den sortmundede kutling er invasiv i den vestlige Østersø, hvor den ændrer på strukturen af økosystemet, hvilket bl.a. påvirker det lokale fiskeri. Da det virker til at spredningen sker hurtigt, er det vigtigt for forvaltere at forstå hvornår og hvor denne invasion vil stoppe. Den nyeste kortlægning er fra 2013 og vises i figuren til højre. Efter publikationen af dette kort, er den sortmundede kutling dog blevet fundet endnu længere mod nord. </w:t>
      </w:r>
    </w:p>
    <w:p w14:paraId="25DAE088" w14:textId="45A0AFCA" w:rsidR="004F52A7" w:rsidRDefault="00603416" w:rsidP="00603416">
      <w:pPr>
        <w:spacing w:line="276" w:lineRule="auto"/>
        <w:jc w:val="both"/>
      </w:pPr>
      <w:r w:rsidRPr="00C144D7">
        <w:rPr>
          <w:noProof/>
          <w:lang w:eastAsia="da-DK"/>
        </w:rPr>
        <mc:AlternateContent>
          <mc:Choice Requires="wps">
            <w:drawing>
              <wp:anchor distT="45720" distB="45720" distL="114300" distR="114300" simplePos="0" relativeHeight="251660288" behindDoc="0" locked="0" layoutInCell="1" allowOverlap="1" wp14:anchorId="0251E306" wp14:editId="50174EC0">
                <wp:simplePos x="0" y="0"/>
                <wp:positionH relativeFrom="column">
                  <wp:posOffset>2457450</wp:posOffset>
                </wp:positionH>
                <wp:positionV relativeFrom="paragraph">
                  <wp:posOffset>996950</wp:posOffset>
                </wp:positionV>
                <wp:extent cx="3430905" cy="183515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835150"/>
                        </a:xfrm>
                        <a:prstGeom prst="rect">
                          <a:avLst/>
                        </a:prstGeom>
                        <a:solidFill>
                          <a:srgbClr val="FFFFFF"/>
                        </a:solidFill>
                        <a:ln w="9525">
                          <a:solidFill>
                            <a:srgbClr val="000000"/>
                          </a:solidFill>
                          <a:miter lim="800000"/>
                          <a:headEnd/>
                          <a:tailEnd/>
                        </a:ln>
                      </wps:spPr>
                      <wps:txbx>
                        <w:txbxContent>
                          <w:p w14:paraId="506646FF" w14:textId="4869D908" w:rsidR="00E21344" w:rsidRDefault="00E21344" w:rsidP="001C5FBE">
                            <w:pPr>
                              <w:spacing w:line="240" w:lineRule="auto"/>
                              <w:jc w:val="both"/>
                              <w:rPr>
                                <w:rFonts w:cstheme="minorHAnsi"/>
                                <w:sz w:val="16"/>
                                <w:szCs w:val="16"/>
                              </w:rPr>
                            </w:pPr>
                            <w:r w:rsidRPr="00FE063E">
                              <w:rPr>
                                <w:rFonts w:cstheme="minorHAnsi"/>
                                <w:sz w:val="16"/>
                                <w:szCs w:val="16"/>
                              </w:rPr>
                              <w:t>Kortet viser den vestlig</w:t>
                            </w:r>
                            <w:r>
                              <w:rPr>
                                <w:rFonts w:cstheme="minorHAnsi"/>
                                <w:sz w:val="16"/>
                                <w:szCs w:val="16"/>
                              </w:rPr>
                              <w:t xml:space="preserve">e Østersø og vandet omkring </w:t>
                            </w:r>
                            <w:r w:rsidRPr="00FE063E">
                              <w:rPr>
                                <w:rFonts w:cstheme="minorHAnsi"/>
                                <w:sz w:val="16"/>
                                <w:szCs w:val="16"/>
                              </w:rPr>
                              <w:t xml:space="preserve">Danmark. </w:t>
                            </w:r>
                            <w:r>
                              <w:rPr>
                                <w:rFonts w:cstheme="minorHAnsi"/>
                                <w:sz w:val="16"/>
                                <w:szCs w:val="16"/>
                              </w:rPr>
                              <w:t xml:space="preserve">De røde prikker viser steder hvor </w:t>
                            </w:r>
                            <w:r w:rsidR="00BC210D">
                              <w:rPr>
                                <w:rFonts w:cstheme="minorHAnsi"/>
                                <w:sz w:val="16"/>
                                <w:szCs w:val="16"/>
                              </w:rPr>
                              <w:t>den sortmundede kutling</w:t>
                            </w:r>
                            <w:r>
                              <w:rPr>
                                <w:rFonts w:cstheme="minorHAnsi"/>
                                <w:sz w:val="16"/>
                                <w:szCs w:val="16"/>
                              </w:rPr>
                              <w:t xml:space="preserve"> </w:t>
                            </w:r>
                            <w:r w:rsidR="00BC210D">
                              <w:rPr>
                                <w:rFonts w:cstheme="minorHAnsi"/>
                                <w:sz w:val="16"/>
                                <w:szCs w:val="16"/>
                              </w:rPr>
                              <w:t xml:space="preserve">var </w:t>
                            </w:r>
                            <w:r>
                              <w:rPr>
                                <w:rFonts w:cstheme="minorHAnsi"/>
                                <w:sz w:val="16"/>
                                <w:szCs w:val="16"/>
                              </w:rPr>
                              <w:t xml:space="preserve">blevet fundet i 2013. Den sortmundede kutling spreder sig i øjeblikket med retning mod områder med stigende salinitet, fra den vestlige del af Østersøen nordpå langs kystlinjen med en fart på ca. 30 km om året. </w:t>
                            </w:r>
                          </w:p>
                          <w:p w14:paraId="7075936B" w14:textId="72F9FE6B" w:rsidR="00E21344" w:rsidRDefault="00E21344" w:rsidP="001C5FBE">
                            <w:pPr>
                              <w:spacing w:line="240" w:lineRule="auto"/>
                              <w:jc w:val="both"/>
                              <w:rPr>
                                <w:rFonts w:cstheme="minorHAnsi"/>
                                <w:sz w:val="16"/>
                                <w:szCs w:val="16"/>
                              </w:rPr>
                            </w:pPr>
                            <w:r>
                              <w:rPr>
                                <w:rFonts w:cstheme="minorHAnsi"/>
                                <w:sz w:val="16"/>
                                <w:szCs w:val="16"/>
                              </w:rPr>
                              <w:t xml:space="preserve">Farverne indikerer de forskellige saliniteter i danske farvande målt i 0-5m dybde. PSU står for ”Practical </w:t>
                            </w:r>
                            <w:proofErr w:type="spellStart"/>
                            <w:r>
                              <w:rPr>
                                <w:rFonts w:cstheme="minorHAnsi"/>
                                <w:sz w:val="16"/>
                                <w:szCs w:val="16"/>
                              </w:rPr>
                              <w:t>Salinity</w:t>
                            </w:r>
                            <w:proofErr w:type="spellEnd"/>
                            <w:r>
                              <w:rPr>
                                <w:rFonts w:cstheme="minorHAnsi"/>
                                <w:sz w:val="16"/>
                                <w:szCs w:val="16"/>
                              </w:rPr>
                              <w:t xml:space="preserve"> Units”, hvor de listede tal angiver hvor mange tusindedele af vandet, der består af salte. Den gule farve repræsenterer således en salinitet på ca. 20, hvilket vil sige 20/1000 eller at 2% af vandet her består af salte, hvoraf det meste vil være natrium</w:t>
                            </w:r>
                            <w:r w:rsidR="001C1A08">
                              <w:rPr>
                                <w:rFonts w:cstheme="minorHAnsi"/>
                                <w:sz w:val="16"/>
                                <w:szCs w:val="16"/>
                              </w:rPr>
                              <w:t>k</w:t>
                            </w:r>
                            <w:r>
                              <w:rPr>
                                <w:rFonts w:cstheme="minorHAnsi"/>
                                <w:sz w:val="16"/>
                                <w:szCs w:val="16"/>
                              </w:rPr>
                              <w:t>lorid.</w:t>
                            </w:r>
                          </w:p>
                          <w:p w14:paraId="5D7649DA" w14:textId="45F083C3" w:rsidR="00E21344" w:rsidRPr="00FE063E" w:rsidRDefault="000173E8" w:rsidP="001C5FBE">
                            <w:pPr>
                              <w:spacing w:line="240" w:lineRule="auto"/>
                              <w:jc w:val="both"/>
                              <w:rPr>
                                <w:rFonts w:cstheme="minorHAnsi"/>
                                <w:sz w:val="16"/>
                                <w:szCs w:val="16"/>
                              </w:rPr>
                            </w:pPr>
                            <w:r>
                              <w:rPr>
                                <w:rFonts w:cstheme="minorHAnsi"/>
                                <w:sz w:val="16"/>
                                <w:szCs w:val="16"/>
                              </w:rPr>
                              <w:t xml:space="preserve">(Det </w:t>
                            </w:r>
                            <w:proofErr w:type="spellStart"/>
                            <w:r>
                              <w:rPr>
                                <w:rFonts w:cstheme="minorHAnsi"/>
                                <w:sz w:val="16"/>
                                <w:szCs w:val="16"/>
                              </w:rPr>
                              <w:t>modifis</w:t>
                            </w:r>
                            <w:r w:rsidR="00E21344">
                              <w:rPr>
                                <w:rFonts w:cstheme="minorHAnsi"/>
                                <w:sz w:val="16"/>
                                <w:szCs w:val="16"/>
                              </w:rPr>
                              <w:t>erede</w:t>
                            </w:r>
                            <w:proofErr w:type="spellEnd"/>
                            <w:r w:rsidR="00E21344">
                              <w:rPr>
                                <w:rFonts w:cstheme="minorHAnsi"/>
                                <w:sz w:val="16"/>
                                <w:szCs w:val="16"/>
                              </w:rPr>
                              <w:t xml:space="preserve"> kort fra Behrens og kollegaer (2017), viser området hvori forsøgsdyrene er indsamlet fra.</w:t>
                            </w:r>
                            <w:r w:rsidR="00E21344" w:rsidRPr="00FE063E">
                              <w:rPr>
                                <w:rFonts w:cstheme="minorHAns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1E306" id="_x0000_t202" coordsize="21600,21600" o:spt="202" path="m,l,21600r21600,l21600,xe">
                <v:stroke joinstyle="miter"/>
                <v:path gradientshapeok="t" o:connecttype="rect"/>
              </v:shapetype>
              <v:shape id="Text Box 2" o:spid="_x0000_s1026" type="#_x0000_t202" style="position:absolute;left:0;text-align:left;margin-left:193.5pt;margin-top:78.5pt;width:270.15pt;height:1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">
                <v:textbox>
                  <w:txbxContent>
                    <w:p w14:paraId="506646FF" w14:textId="4869D908" w:rsidR="00E21344" w:rsidRDefault="00E21344" w:rsidP="001C5FBE">
                      <w:pPr>
                        <w:spacing w:line="240" w:lineRule="auto"/>
                        <w:jc w:val="both"/>
                        <w:rPr>
                          <w:rFonts w:cstheme="minorHAnsi"/>
                          <w:sz w:val="16"/>
                          <w:szCs w:val="16"/>
                        </w:rPr>
                      </w:pPr>
                      <w:r w:rsidRPr="00FE063E">
                        <w:rPr>
                          <w:rFonts w:cstheme="minorHAnsi"/>
                          <w:sz w:val="16"/>
                          <w:szCs w:val="16"/>
                        </w:rPr>
                        <w:t>Kortet viser den vestlig</w:t>
                      </w:r>
                      <w:r>
                        <w:rPr>
                          <w:rFonts w:cstheme="minorHAnsi"/>
                          <w:sz w:val="16"/>
                          <w:szCs w:val="16"/>
                        </w:rPr>
                        <w:t xml:space="preserve">e Østersø og vandet omkring </w:t>
                      </w:r>
                      <w:r w:rsidRPr="00FE063E">
                        <w:rPr>
                          <w:rFonts w:cstheme="minorHAnsi"/>
                          <w:sz w:val="16"/>
                          <w:szCs w:val="16"/>
                        </w:rPr>
                        <w:t xml:space="preserve">Danmark. </w:t>
                      </w:r>
                      <w:r>
                        <w:rPr>
                          <w:rFonts w:cstheme="minorHAnsi"/>
                          <w:sz w:val="16"/>
                          <w:szCs w:val="16"/>
                        </w:rPr>
                        <w:t xml:space="preserve">De røde prikker viser steder hvor </w:t>
                      </w:r>
                      <w:r w:rsidR="00BC210D">
                        <w:rPr>
                          <w:rFonts w:cstheme="minorHAnsi"/>
                          <w:sz w:val="16"/>
                          <w:szCs w:val="16"/>
                        </w:rPr>
                        <w:t>den sortmundede kutling</w:t>
                      </w:r>
                      <w:r>
                        <w:rPr>
                          <w:rFonts w:cstheme="minorHAnsi"/>
                          <w:sz w:val="16"/>
                          <w:szCs w:val="16"/>
                        </w:rPr>
                        <w:t xml:space="preserve"> </w:t>
                      </w:r>
                      <w:r w:rsidR="00BC210D">
                        <w:rPr>
                          <w:rFonts w:cstheme="minorHAnsi"/>
                          <w:sz w:val="16"/>
                          <w:szCs w:val="16"/>
                        </w:rPr>
                        <w:t xml:space="preserve">var </w:t>
                      </w:r>
                      <w:r>
                        <w:rPr>
                          <w:rFonts w:cstheme="minorHAnsi"/>
                          <w:sz w:val="16"/>
                          <w:szCs w:val="16"/>
                        </w:rPr>
                        <w:t xml:space="preserve">blevet fundet i 2013. Den sortmundede kutling spreder sig i øjeblikket med retning mod områder med stigende salinitet, fra den vestlige del af Østersøen nordpå langs kystlinjen med en fart på ca. 30 km om året. </w:t>
                      </w:r>
                    </w:p>
                    <w:p w14:paraId="7075936B" w14:textId="72F9FE6B" w:rsidR="00E21344" w:rsidRDefault="00E21344" w:rsidP="001C5FBE">
                      <w:pPr>
                        <w:spacing w:line="240" w:lineRule="auto"/>
                        <w:jc w:val="both"/>
                        <w:rPr>
                          <w:rFonts w:cstheme="minorHAnsi"/>
                          <w:sz w:val="16"/>
                          <w:szCs w:val="16"/>
                        </w:rPr>
                      </w:pPr>
                      <w:r>
                        <w:rPr>
                          <w:rFonts w:cstheme="minorHAnsi"/>
                          <w:sz w:val="16"/>
                          <w:szCs w:val="16"/>
                        </w:rPr>
                        <w:t xml:space="preserve">Farverne indikerer de forskellige saliniteter i danske farvande målt i 0-5m dybde. PSU står for ”Practical </w:t>
                      </w:r>
                      <w:proofErr w:type="spellStart"/>
                      <w:r>
                        <w:rPr>
                          <w:rFonts w:cstheme="minorHAnsi"/>
                          <w:sz w:val="16"/>
                          <w:szCs w:val="16"/>
                        </w:rPr>
                        <w:t>Salinity</w:t>
                      </w:r>
                      <w:proofErr w:type="spellEnd"/>
                      <w:r>
                        <w:rPr>
                          <w:rFonts w:cstheme="minorHAnsi"/>
                          <w:sz w:val="16"/>
                          <w:szCs w:val="16"/>
                        </w:rPr>
                        <w:t xml:space="preserve"> Units”, hvor de listede tal angiver hvor mange tusindedele af vandet, der består af salte. Den gule farve repræsenterer således en salinitet på ca. 20, hvilket vil sige 20/1000 eller at 2% af vandet her består af salte, hvoraf det meste vil være natrium</w:t>
                      </w:r>
                      <w:r w:rsidR="001C1A08">
                        <w:rPr>
                          <w:rFonts w:cstheme="minorHAnsi"/>
                          <w:sz w:val="16"/>
                          <w:szCs w:val="16"/>
                        </w:rPr>
                        <w:t>k</w:t>
                      </w:r>
                      <w:r>
                        <w:rPr>
                          <w:rFonts w:cstheme="minorHAnsi"/>
                          <w:sz w:val="16"/>
                          <w:szCs w:val="16"/>
                        </w:rPr>
                        <w:t>lorid.</w:t>
                      </w:r>
                    </w:p>
                    <w:p w14:paraId="5D7649DA" w14:textId="45F083C3" w:rsidR="00E21344" w:rsidRPr="00FE063E" w:rsidRDefault="000173E8" w:rsidP="001C5FBE">
                      <w:pPr>
                        <w:spacing w:line="240" w:lineRule="auto"/>
                        <w:jc w:val="both"/>
                        <w:rPr>
                          <w:rFonts w:cstheme="minorHAnsi"/>
                          <w:sz w:val="16"/>
                          <w:szCs w:val="16"/>
                        </w:rPr>
                      </w:pPr>
                      <w:r>
                        <w:rPr>
                          <w:rFonts w:cstheme="minorHAnsi"/>
                          <w:sz w:val="16"/>
                          <w:szCs w:val="16"/>
                        </w:rPr>
                        <w:t xml:space="preserve">(Det </w:t>
                      </w:r>
                      <w:proofErr w:type="spellStart"/>
                      <w:r>
                        <w:rPr>
                          <w:rFonts w:cstheme="minorHAnsi"/>
                          <w:sz w:val="16"/>
                          <w:szCs w:val="16"/>
                        </w:rPr>
                        <w:t>modifis</w:t>
                      </w:r>
                      <w:r w:rsidR="00E21344">
                        <w:rPr>
                          <w:rFonts w:cstheme="minorHAnsi"/>
                          <w:sz w:val="16"/>
                          <w:szCs w:val="16"/>
                        </w:rPr>
                        <w:t>erede</w:t>
                      </w:r>
                      <w:proofErr w:type="spellEnd"/>
                      <w:r w:rsidR="00E21344">
                        <w:rPr>
                          <w:rFonts w:cstheme="minorHAnsi"/>
                          <w:sz w:val="16"/>
                          <w:szCs w:val="16"/>
                        </w:rPr>
                        <w:t xml:space="preserve"> kort fra Behrens og kollegaer (2017), viser området hvori forsøgsdyrene er indsamlet fra.</w:t>
                      </w:r>
                      <w:r w:rsidR="00E21344" w:rsidRPr="00FE063E">
                        <w:rPr>
                          <w:rFonts w:cstheme="minorHAnsi"/>
                          <w:sz w:val="16"/>
                          <w:szCs w:val="16"/>
                        </w:rPr>
                        <w:t xml:space="preserve"> </w:t>
                      </w:r>
                    </w:p>
                  </w:txbxContent>
                </v:textbox>
                <w10:wrap type="square"/>
              </v:shape>
            </w:pict>
          </mc:Fallback>
        </mc:AlternateContent>
      </w:r>
      <w:r w:rsidR="004F52A7">
        <w:t>Denne fisk trives normalt i fersk- og brakvand, men er indtil nu ikke blevet observeret i mere oceanisk vand med høj salinitet. Det er derfor en hypotese, at spredningen i området vil være begrænset af det</w:t>
      </w:r>
      <w:r w:rsidR="00BC210D">
        <w:t xml:space="preserve"> mere salte vand i den nordvest</w:t>
      </w:r>
      <w:r w:rsidR="004F52A7">
        <w:t>lige del af Østersøen (Kattegat)</w:t>
      </w:r>
      <w:r w:rsidR="005F2654">
        <w:t xml:space="preserve"> som den ses på kortet til højre</w:t>
      </w:r>
      <w:r w:rsidR="004F52A7">
        <w:t>.</w:t>
      </w:r>
    </w:p>
    <w:p w14:paraId="04FB7132" w14:textId="35E1B035" w:rsidR="005F2654" w:rsidRPr="005F2654" w:rsidRDefault="005F2654" w:rsidP="00603416">
      <w:pPr>
        <w:spacing w:line="276" w:lineRule="auto"/>
        <w:jc w:val="both"/>
      </w:pPr>
      <w:r w:rsidRPr="005F2654">
        <w:t xml:space="preserve">For at teste denne hypotese er et forsøg blevet gennemført, med det </w:t>
      </w:r>
      <w:r>
        <w:t>formå</w:t>
      </w:r>
      <w:r w:rsidRPr="005F2654">
        <w:t xml:space="preserve">l </w:t>
      </w:r>
      <w:r>
        <w:t xml:space="preserve">at undersøge </w:t>
      </w:r>
      <w:r w:rsidR="00335472">
        <w:t>den sortmundede kutlings tolerance for vand af forskellig salinitet.</w:t>
      </w:r>
    </w:p>
    <w:p w14:paraId="549F373F" w14:textId="09BB3C59" w:rsidR="00DF0655" w:rsidRPr="00FC6685" w:rsidRDefault="00335472" w:rsidP="00D71400">
      <w:pPr>
        <w:spacing w:line="276" w:lineRule="auto"/>
        <w:jc w:val="both"/>
      </w:pPr>
      <w:r w:rsidRPr="00335472">
        <w:lastRenderedPageBreak/>
        <w:t>T</w:t>
      </w:r>
      <w:r w:rsidR="00D547DD" w:rsidRPr="00335472">
        <w:t>olerance</w:t>
      </w:r>
      <w:r>
        <w:t xml:space="preserve">n blev estimeret ved at </w:t>
      </w:r>
      <w:r w:rsidRPr="00335472">
        <w:t>måle på 1) procentdelen af kutlinger</w:t>
      </w:r>
      <w:r w:rsidR="00D71400">
        <w:t>,</w:t>
      </w:r>
      <w:r w:rsidRPr="00335472">
        <w:t xml:space="preserve"> der kun</w:t>
      </w:r>
      <w:r>
        <w:t>n</w:t>
      </w:r>
      <w:r w:rsidRPr="00335472">
        <w:t>e overleve</w:t>
      </w:r>
      <w:r>
        <w:t xml:space="preserve"> ved forskellige saliniteter, og 2) ændringer i oxygenforb</w:t>
      </w:r>
      <w:r w:rsidR="00D71400">
        <w:t>r</w:t>
      </w:r>
      <w:r>
        <w:t>uget</w:t>
      </w:r>
      <w:r w:rsidR="00D71400">
        <w:t xml:space="preserve">, hvilket er en indikator for den fysiologiske ”udgift” forbundet med at skulle tilpasse sig til forskellige saliniteter.  </w:t>
      </w:r>
    </w:p>
    <w:p w14:paraId="7B174D4A" w14:textId="77777777" w:rsidR="00870ACF" w:rsidRPr="00FC6685" w:rsidRDefault="00870ACF" w:rsidP="00603416">
      <w:pPr>
        <w:spacing w:line="276" w:lineRule="auto"/>
        <w:jc w:val="both"/>
      </w:pPr>
    </w:p>
    <w:p w14:paraId="5F775E59" w14:textId="77777777" w:rsidR="00B21E5F" w:rsidRPr="0065559E" w:rsidRDefault="00B21E5F" w:rsidP="00B21E5F">
      <w:pPr>
        <w:spacing w:line="276" w:lineRule="auto"/>
        <w:jc w:val="both"/>
        <w:rPr>
          <w:sz w:val="28"/>
          <w:szCs w:val="28"/>
        </w:rPr>
      </w:pPr>
      <w:r w:rsidRPr="0065559E">
        <w:rPr>
          <w:b/>
          <w:sz w:val="28"/>
          <w:szCs w:val="28"/>
        </w:rPr>
        <w:t>Fysiologi  1 – behovet for oxygen</w:t>
      </w:r>
    </w:p>
    <w:p w14:paraId="016B690F" w14:textId="77777777" w:rsidR="00B21E5F" w:rsidRDefault="00B21E5F" w:rsidP="00B21E5F">
      <w:pPr>
        <w:spacing w:line="276" w:lineRule="auto"/>
        <w:jc w:val="both"/>
      </w:pPr>
      <w:r w:rsidRPr="0065559E">
        <w:t xml:space="preserve">Fisk er </w:t>
      </w:r>
      <w:r>
        <w:t>hvirveldyr</w:t>
      </w:r>
      <w:r w:rsidRPr="0065559E">
        <w:t xml:space="preserve"> og derfor eukaryoter, som</w:t>
      </w:r>
      <w:bookmarkStart w:id="0" w:name="_GoBack"/>
      <w:bookmarkEnd w:id="0"/>
      <w:r w:rsidRPr="0065559E">
        <w:t xml:space="preserve"> har </w:t>
      </w:r>
      <w:r w:rsidRPr="00B20A3D">
        <w:rPr>
          <w:b/>
        </w:rPr>
        <w:t>celler</w:t>
      </w:r>
      <w:r w:rsidRPr="0065559E">
        <w:t xml:space="preserve"> der indeholder de sam</w:t>
      </w:r>
      <w:r>
        <w:t>m</w:t>
      </w:r>
      <w:r w:rsidRPr="0065559E">
        <w:t xml:space="preserve">e organeller som mennesker. </w:t>
      </w:r>
      <w:r>
        <w:t>Det betyder at de for eksempel udfører aerob respiration i deres mitokondrier for at producere energitransportmolekylet adenosintrifosfat (</w:t>
      </w:r>
      <w:r>
        <w:rPr>
          <w:b/>
        </w:rPr>
        <w:t>ATP</w:t>
      </w:r>
      <w:r>
        <w:t xml:space="preserve">). Da dette er en aerob proces må fisk ligesom mennesker bruge oxygen </w:t>
      </w:r>
      <w:r w:rsidRPr="00DA5E7F">
        <w:t>(</w:t>
      </w:r>
      <w:r w:rsidRPr="00DA5E7F">
        <w:rPr>
          <w:b/>
        </w:rPr>
        <w:t>O</w:t>
      </w:r>
      <w:r w:rsidRPr="00DA5E7F">
        <w:rPr>
          <w:b/>
          <w:vertAlign w:val="subscript"/>
        </w:rPr>
        <w:t>2</w:t>
      </w:r>
      <w:r w:rsidRPr="00DA5E7F">
        <w:t>)</w:t>
      </w:r>
      <w:r>
        <w:t>, som skal optages fra deres omgivelser. Hertil må fisk naturligvis også skille sig af med kuldioxid (</w:t>
      </w:r>
      <w:r w:rsidRPr="00DA5E7F">
        <w:t>CO</w:t>
      </w:r>
      <w:r w:rsidRPr="00DA5E7F">
        <w:rPr>
          <w:vertAlign w:val="subscript"/>
        </w:rPr>
        <w:t>2</w:t>
      </w:r>
      <w:r w:rsidRPr="00DA5E7F">
        <w:t>), som</w:t>
      </w:r>
      <w:r>
        <w:t xml:space="preserve"> </w:t>
      </w:r>
      <w:r w:rsidRPr="00DA5E7F">
        <w:t>er et affaldsprodukt fra</w:t>
      </w:r>
      <w:r>
        <w:t xml:space="preserve"> den</w:t>
      </w:r>
      <w:r w:rsidRPr="00DA5E7F">
        <w:t xml:space="preserve"> aerob</w:t>
      </w:r>
      <w:r>
        <w:t>e</w:t>
      </w:r>
      <w:r w:rsidRPr="00DA5E7F">
        <w:t xml:space="preserve"> respiration.</w:t>
      </w:r>
      <w:r>
        <w:t xml:space="preserve"> Selvom vi mennesker lever i et andet miljø (luft vs. vand), så er de cellulære processer, som understøtter metabolismen og dermed opretholdelsen af fiskens </w:t>
      </w:r>
      <w:r w:rsidRPr="00DA5E7F">
        <w:rPr>
          <w:b/>
        </w:rPr>
        <w:t>fysiologiske</w:t>
      </w:r>
      <w:r>
        <w:t xml:space="preserve"> krav således identiske med vores.   </w:t>
      </w:r>
    </w:p>
    <w:p w14:paraId="10AA0712" w14:textId="77777777" w:rsidR="00B21E5F" w:rsidRPr="00177C2C" w:rsidRDefault="00B21E5F" w:rsidP="00B21E5F">
      <w:pPr>
        <w:spacing w:line="276" w:lineRule="auto"/>
        <w:jc w:val="both"/>
      </w:pPr>
      <w:r>
        <w:t xml:space="preserve">Ligesom mennesker </w:t>
      </w:r>
      <w:r w:rsidRPr="002D1BA6">
        <w:rPr>
          <w:b/>
        </w:rPr>
        <w:t>må fisk øge deres oxygenforbrug</w:t>
      </w:r>
      <w:r>
        <w:t xml:space="preserve"> for at kunne </w:t>
      </w:r>
      <w:r w:rsidRPr="002D1BA6">
        <w:rPr>
          <w:b/>
        </w:rPr>
        <w:t>øge deres energiproduktion</w:t>
      </w:r>
      <w:r>
        <w:t xml:space="preserve"> der skal anvendes til eksempelvis fangst af bytte, undgå rovdyr og vækst. Det er derfor ikke overraskende at mange studier har fundet en sammenhæng mellem fisks individuelle fitness, vækstpotentialet i fiskepopulationer, og så fiskenes oxygenforbrug. Graden hvormed en fisk har mulighed for at øge optaget oxygen er derfor en god indikator for fiskens evne til klare energikrævende processer og dermed håndtere interne eller eksterne faktorer der har effekt på dens energibehov. I hvor høj grad en fisk kan dette kaldes på engelsk for fiskens ”aerobic </w:t>
      </w:r>
      <w:proofErr w:type="spellStart"/>
      <w:r>
        <w:t>scope</w:t>
      </w:r>
      <w:proofErr w:type="spellEnd"/>
      <w:r>
        <w:t>” (AS). For at finde en fisks ”aerobe område” må to målinger af oxygenforbruget gennemføres, 1) hvor fisken er i ro og ikke er ved at fordøje føde, og 2) hvor fisken er så aktiv som mulig. Forskellen på de to aktivitetstilstandes oxygenforbrug udgør det ”aerobe område”. Inden for forskningen kaldes disse målinger for:</w:t>
      </w:r>
    </w:p>
    <w:p w14:paraId="65DDEDDE" w14:textId="77777777" w:rsidR="00B21E5F" w:rsidRPr="00177C2C" w:rsidRDefault="00B21E5F" w:rsidP="00B21E5F">
      <w:pPr>
        <w:pStyle w:val="ListParagraph"/>
        <w:numPr>
          <w:ilvl w:val="0"/>
          <w:numId w:val="1"/>
        </w:numPr>
        <w:spacing w:line="276" w:lineRule="auto"/>
        <w:jc w:val="both"/>
      </w:pPr>
      <w:r>
        <w:t xml:space="preserve">Den </w:t>
      </w:r>
      <w:r w:rsidRPr="00177C2C">
        <w:t xml:space="preserve">Standard Metabolske Rate (SMR) = oxygenforbruget når fisken er </w:t>
      </w:r>
      <w:r>
        <w:t>i</w:t>
      </w:r>
      <w:r w:rsidRPr="00177C2C">
        <w:t xml:space="preserve"> </w:t>
      </w:r>
      <w:r>
        <w:t>hvile og ikke er ved at fordøje</w:t>
      </w:r>
    </w:p>
    <w:p w14:paraId="0DFB4910" w14:textId="77777777" w:rsidR="00B21E5F" w:rsidRDefault="00B21E5F" w:rsidP="00B21E5F">
      <w:pPr>
        <w:pStyle w:val="ListParagraph"/>
        <w:numPr>
          <w:ilvl w:val="0"/>
          <w:numId w:val="1"/>
        </w:numPr>
        <w:spacing w:line="276" w:lineRule="auto"/>
        <w:jc w:val="both"/>
      </w:pPr>
      <w:r>
        <w:t xml:space="preserve">Den </w:t>
      </w:r>
      <w:r w:rsidRPr="00177C2C">
        <w:t>Maxi</w:t>
      </w:r>
      <w:r>
        <w:t>male</w:t>
      </w:r>
      <w:r w:rsidRPr="00177C2C">
        <w:t xml:space="preserve"> Metabolske Rate (MMR) = oxygenforbruget når fisken </w:t>
      </w:r>
      <w:r>
        <w:t>er så aktiv så mulig</w:t>
      </w:r>
    </w:p>
    <w:p w14:paraId="7C2E99B7" w14:textId="77777777" w:rsidR="00B21E5F" w:rsidRDefault="00B21E5F" w:rsidP="00B21E5F">
      <w:pPr>
        <w:spacing w:line="276" w:lineRule="auto"/>
        <w:jc w:val="both"/>
      </w:pPr>
      <w:r>
        <w:t>Forholdet mellem disse målinger kan dermed beskrives med ligningen:</w:t>
      </w:r>
    </w:p>
    <w:p w14:paraId="5491E68C" w14:textId="40E611E4" w:rsidR="00B21E5F" w:rsidRDefault="00B21E5F" w:rsidP="00641D46">
      <w:pPr>
        <w:spacing w:line="276" w:lineRule="auto"/>
        <w:jc w:val="both"/>
      </w:pPr>
      <w:r>
        <w:tab/>
      </w:r>
      <w:r>
        <w:tab/>
      </w:r>
      <w:r w:rsidRPr="007758B2">
        <w:t>Aerobe område (AS) = MMR – SMR</w:t>
      </w:r>
    </w:p>
    <w:p w14:paraId="55493916" w14:textId="77777777" w:rsidR="00641D46" w:rsidRPr="00641D46" w:rsidRDefault="00641D46" w:rsidP="00641D46">
      <w:pPr>
        <w:spacing w:line="276" w:lineRule="auto"/>
        <w:jc w:val="both"/>
      </w:pPr>
    </w:p>
    <w:p w14:paraId="7C46677E" w14:textId="77777777" w:rsidR="00B21E5F" w:rsidRPr="00B26102" w:rsidRDefault="00B21E5F" w:rsidP="00B21E5F">
      <w:pPr>
        <w:spacing w:line="276" w:lineRule="auto"/>
        <w:rPr>
          <w:rFonts w:eastAsiaTheme="minorEastAsia"/>
        </w:rPr>
      </w:pPr>
      <w:r w:rsidRPr="007758B2">
        <w:rPr>
          <w:rFonts w:eastAsiaTheme="minorEastAsia"/>
        </w:rPr>
        <w:t xml:space="preserve">I fisk er </w:t>
      </w:r>
      <w:r>
        <w:rPr>
          <w:rFonts w:eastAsiaTheme="minorEastAsia"/>
        </w:rPr>
        <w:t>bå</w:t>
      </w:r>
      <w:r w:rsidRPr="007758B2">
        <w:rPr>
          <w:rFonts w:eastAsiaTheme="minorEastAsia"/>
        </w:rPr>
        <w:t>de SMR og MMR – og dermed AS – under indflydelse</w:t>
      </w:r>
      <w:r>
        <w:rPr>
          <w:rFonts w:eastAsiaTheme="minorEastAsia"/>
        </w:rPr>
        <w:t xml:space="preserve"> af temperatur og salinitet (se eksemplet på effekten af øget temperatur på AS i figur 1). Særligt ser man ved stigende temperaturer (som vist i figuren), at MMR stiger hurtigere end SMR for så at nå </w:t>
      </w:r>
      <w:proofErr w:type="spellStart"/>
      <w:r>
        <w:rPr>
          <w:rFonts w:eastAsiaTheme="minorEastAsia"/>
        </w:rPr>
        <w:t>maximum</w:t>
      </w:r>
      <w:proofErr w:type="spellEnd"/>
      <w:r>
        <w:rPr>
          <w:rFonts w:eastAsiaTheme="minorEastAsia"/>
        </w:rPr>
        <w:t xml:space="preserve"> efterfulgt af et fald. MMR falder til sidst fordi det </w:t>
      </w:r>
      <w:proofErr w:type="spellStart"/>
      <w:r>
        <w:rPr>
          <w:rFonts w:eastAsiaTheme="minorEastAsia"/>
        </w:rPr>
        <w:t>kardio</w:t>
      </w:r>
      <w:proofErr w:type="spellEnd"/>
      <w:r>
        <w:rPr>
          <w:rFonts w:eastAsiaTheme="minorEastAsia"/>
        </w:rPr>
        <w:t xml:space="preserve">-respiratoriske system stopper med at fungere ved så høje temperaturer. I figur 1 indikerer </w:t>
      </w:r>
      <w:r w:rsidRPr="00B26102">
        <w:rPr>
          <w:rFonts w:eastAsiaTheme="minorEastAsia"/>
        </w:rPr>
        <w:t>“</w:t>
      </w:r>
      <w:proofErr w:type="spellStart"/>
      <w:r w:rsidRPr="00B26102">
        <w:rPr>
          <w:rFonts w:eastAsiaTheme="minorEastAsia"/>
        </w:rPr>
        <w:t>T</w:t>
      </w:r>
      <w:r w:rsidRPr="00B26102">
        <w:rPr>
          <w:rFonts w:eastAsiaTheme="minorEastAsia"/>
          <w:vertAlign w:val="subscript"/>
        </w:rPr>
        <w:t>crit</w:t>
      </w:r>
      <w:proofErr w:type="spellEnd"/>
      <w:r w:rsidRPr="00B26102">
        <w:rPr>
          <w:rFonts w:eastAsiaTheme="minorEastAsia"/>
        </w:rPr>
        <w:t xml:space="preserve">”, at det er ved denne temperatur, at det bliver kritisk for fisken, og dermed at højere temperaturer vil medføre at fisken ikke vil kunne fange byte, vokse eller undgå </w:t>
      </w:r>
      <w:r>
        <w:rPr>
          <w:rFonts w:eastAsiaTheme="minorEastAsia"/>
        </w:rPr>
        <w:t>rovdyr</w:t>
      </w:r>
      <w:r w:rsidRPr="00B26102">
        <w:rPr>
          <w:rFonts w:eastAsiaTheme="minorEastAsia"/>
        </w:rPr>
        <w:t xml:space="preserve">. </w:t>
      </w:r>
      <w:r>
        <w:rPr>
          <w:rFonts w:eastAsiaTheme="minorEastAsia"/>
        </w:rPr>
        <w:t xml:space="preserve">I modsætning til dette viser temperaturen </w:t>
      </w:r>
      <w:r w:rsidRPr="00B26102">
        <w:rPr>
          <w:rFonts w:eastAsiaTheme="minorEastAsia"/>
        </w:rPr>
        <w:t>“</w:t>
      </w:r>
      <w:proofErr w:type="spellStart"/>
      <w:r w:rsidRPr="00B26102">
        <w:rPr>
          <w:rFonts w:eastAsiaTheme="minorEastAsia"/>
        </w:rPr>
        <w:t>T</w:t>
      </w:r>
      <w:r w:rsidRPr="00B26102">
        <w:rPr>
          <w:rFonts w:eastAsiaTheme="minorEastAsia"/>
          <w:vertAlign w:val="subscript"/>
        </w:rPr>
        <w:t>opt</w:t>
      </w:r>
      <w:proofErr w:type="spellEnd"/>
      <w:r w:rsidRPr="00B26102">
        <w:rPr>
          <w:rFonts w:eastAsiaTheme="minorEastAsia"/>
        </w:rPr>
        <w:t xml:space="preserve">” den </w:t>
      </w:r>
      <w:r>
        <w:rPr>
          <w:rFonts w:eastAsiaTheme="minorEastAsia"/>
        </w:rPr>
        <w:t>temperatur,</w:t>
      </w:r>
      <w:r w:rsidRPr="00B26102">
        <w:rPr>
          <w:rFonts w:eastAsiaTheme="minorEastAsia"/>
        </w:rPr>
        <w:t xml:space="preserve"> h</w:t>
      </w:r>
      <w:r>
        <w:rPr>
          <w:rFonts w:eastAsiaTheme="minorEastAsia"/>
        </w:rPr>
        <w:t>vorved fisken har den største mængde oxygen til rådighed til at udføre de samme aktiviteter (højeste punkt på fitness kurven).</w:t>
      </w:r>
    </w:p>
    <w:p w14:paraId="33FD366C" w14:textId="77777777" w:rsidR="00B21E5F" w:rsidRPr="00E439C1" w:rsidRDefault="00B21E5F" w:rsidP="00B21E5F">
      <w:pPr>
        <w:spacing w:line="276" w:lineRule="auto"/>
        <w:rPr>
          <w:rFonts w:eastAsiaTheme="minorEastAsia"/>
        </w:rPr>
      </w:pPr>
      <w:r w:rsidRPr="00E439C1">
        <w:rPr>
          <w:rFonts w:eastAsiaTheme="minorEastAsia"/>
        </w:rPr>
        <w:t xml:space="preserve">  </w:t>
      </w:r>
    </w:p>
    <w:p w14:paraId="141DAB92" w14:textId="3D298BF9" w:rsidR="00B21E5F" w:rsidRPr="00E439C1" w:rsidRDefault="00B21E5F" w:rsidP="00B21E5F">
      <w:pPr>
        <w:pStyle w:val="Caption"/>
        <w:spacing w:line="276" w:lineRule="auto"/>
        <w:jc w:val="center"/>
        <w:rPr>
          <w:lang w:val="da-DK"/>
        </w:rPr>
      </w:pPr>
      <w:r>
        <w:rPr>
          <w:noProof/>
          <w:lang w:val="da-DK" w:eastAsia="da-DK"/>
        </w:rPr>
        <w:lastRenderedPageBreak/>
        <w:drawing>
          <wp:anchor distT="0" distB="0" distL="114300" distR="114300" simplePos="0" relativeHeight="251665408" behindDoc="1" locked="0" layoutInCell="1" allowOverlap="1" wp14:anchorId="5E2B5A10" wp14:editId="402B0C54">
            <wp:simplePos x="0" y="0"/>
            <wp:positionH relativeFrom="margin">
              <wp:posOffset>1409700</wp:posOffset>
            </wp:positionH>
            <wp:positionV relativeFrom="paragraph">
              <wp:posOffset>285750</wp:posOffset>
            </wp:positionV>
            <wp:extent cx="2838450" cy="3908425"/>
            <wp:effectExtent l="0" t="0" r="0" b="0"/>
            <wp:wrapTopAndBottom/>
            <wp:docPr id="2" name="Picture 2" descr="Fig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3908425"/>
                    </a:xfrm>
                    <a:prstGeom prst="rect">
                      <a:avLst/>
                    </a:prstGeom>
                    <a:noFill/>
                  </pic:spPr>
                </pic:pic>
              </a:graphicData>
            </a:graphic>
            <wp14:sizeRelH relativeFrom="page">
              <wp14:pctWidth>0</wp14:pctWidth>
            </wp14:sizeRelH>
            <wp14:sizeRelV relativeFrom="page">
              <wp14:pctHeight>0</wp14:pctHeight>
            </wp14:sizeRelV>
          </wp:anchor>
        </w:drawing>
      </w:r>
      <w:r w:rsidRPr="00E439C1">
        <w:rPr>
          <w:lang w:val="da-DK"/>
        </w:rPr>
        <w:t xml:space="preserve">Figur </w:t>
      </w:r>
      <w:r>
        <w:fldChar w:fldCharType="begin"/>
      </w:r>
      <w:r w:rsidRPr="00E439C1">
        <w:rPr>
          <w:lang w:val="da-DK"/>
        </w:rPr>
        <w:instrText xml:space="preserve"> SEQ Figure \* ARABIC </w:instrText>
      </w:r>
      <w:r>
        <w:fldChar w:fldCharType="separate"/>
      </w:r>
      <w:r w:rsidR="00FC6685">
        <w:rPr>
          <w:noProof/>
          <w:lang w:val="da-DK"/>
        </w:rPr>
        <w:t>1</w:t>
      </w:r>
      <w:r>
        <w:rPr>
          <w:noProof/>
        </w:rPr>
        <w:fldChar w:fldCharType="end"/>
      </w:r>
      <w:r w:rsidRPr="00E439C1">
        <w:rPr>
          <w:lang w:val="da-DK"/>
        </w:rPr>
        <w:t xml:space="preserve">. Aerobic </w:t>
      </w:r>
      <w:proofErr w:type="spellStart"/>
      <w:r w:rsidRPr="00E439C1">
        <w:rPr>
          <w:lang w:val="da-DK"/>
        </w:rPr>
        <w:t>scope</w:t>
      </w:r>
      <w:proofErr w:type="spellEnd"/>
      <w:r w:rsidRPr="00E439C1">
        <w:rPr>
          <w:lang w:val="da-DK"/>
        </w:rPr>
        <w:t xml:space="preserve"> og den metabolske rates sammenhæng med</w:t>
      </w:r>
      <w:r>
        <w:rPr>
          <w:lang w:val="da-DK"/>
        </w:rPr>
        <w:t xml:space="preserve"> temperatur</w:t>
      </w:r>
      <w:r w:rsidRPr="00E439C1">
        <w:rPr>
          <w:lang w:val="da-DK"/>
        </w:rPr>
        <w:t xml:space="preserve">.  Modifiseret fra </w:t>
      </w:r>
      <w:proofErr w:type="spellStart"/>
      <w:r w:rsidRPr="00E439C1">
        <w:rPr>
          <w:lang w:val="da-DK"/>
        </w:rPr>
        <w:t>Verbek</w:t>
      </w:r>
      <w:proofErr w:type="spellEnd"/>
      <w:r w:rsidRPr="00E439C1">
        <w:rPr>
          <w:lang w:val="da-DK"/>
        </w:rPr>
        <w:t xml:space="preserve"> et al, 2016.</w:t>
      </w:r>
    </w:p>
    <w:p w14:paraId="7D4DB026" w14:textId="77777777" w:rsidR="00A85C1F" w:rsidRPr="00A85C1F" w:rsidRDefault="00A85C1F" w:rsidP="00A85C1F">
      <w:pPr>
        <w:spacing w:line="276" w:lineRule="auto"/>
        <w:jc w:val="both"/>
        <w:rPr>
          <w:sz w:val="18"/>
          <w:szCs w:val="18"/>
        </w:rPr>
      </w:pPr>
    </w:p>
    <w:p w14:paraId="286B9C04" w14:textId="77777777" w:rsidR="00A85C1F" w:rsidRPr="001A0EA1" w:rsidRDefault="00A85C1F" w:rsidP="00A85C1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pPr>
      <w:r w:rsidRPr="001A0EA1">
        <w:t>Spørgsmål til at sikre forståelse</w:t>
      </w:r>
    </w:p>
    <w:p w14:paraId="434D02D2" w14:textId="77777777" w:rsidR="00A85C1F" w:rsidRPr="001A0EA1" w:rsidRDefault="00A85C1F" w:rsidP="00A85C1F">
      <w:pPr>
        <w:spacing w:line="276" w:lineRule="auto"/>
        <w:jc w:val="both"/>
        <w:rPr>
          <w:u w:val="single"/>
        </w:rPr>
      </w:pPr>
      <w:r w:rsidRPr="001A0EA1">
        <w:rPr>
          <w:u w:val="single"/>
        </w:rPr>
        <w:t>Spørgsmål A</w:t>
      </w:r>
    </w:p>
    <w:p w14:paraId="7C72030F" w14:textId="5433D712" w:rsidR="00A85C1F" w:rsidRPr="00D4512A" w:rsidRDefault="00A85C1F" w:rsidP="00A85C1F">
      <w:pPr>
        <w:spacing w:line="276" w:lineRule="auto"/>
        <w:jc w:val="both"/>
      </w:pPr>
      <w:r w:rsidRPr="00D4512A">
        <w:rPr>
          <w:i/>
          <w:iCs/>
        </w:rPr>
        <w:t>Forklar hvad “aerobi</w:t>
      </w:r>
      <w:r w:rsidR="00D4512A" w:rsidRPr="00D4512A">
        <w:rPr>
          <w:i/>
          <w:iCs/>
        </w:rPr>
        <w:t xml:space="preserve">c </w:t>
      </w:r>
      <w:proofErr w:type="spellStart"/>
      <w:r w:rsidR="00D4512A" w:rsidRPr="00D4512A">
        <w:rPr>
          <w:i/>
          <w:iCs/>
        </w:rPr>
        <w:t>scope</w:t>
      </w:r>
      <w:proofErr w:type="spellEnd"/>
      <w:r w:rsidR="00D4512A" w:rsidRPr="00D4512A">
        <w:rPr>
          <w:i/>
          <w:iCs/>
        </w:rPr>
        <w:t xml:space="preserve">” er, og hvordan kan </w:t>
      </w:r>
      <w:r w:rsidRPr="00D4512A">
        <w:rPr>
          <w:i/>
          <w:iCs/>
        </w:rPr>
        <w:t>det udregnes for fisk?</w:t>
      </w:r>
    </w:p>
    <w:p w14:paraId="3CEC4F4F" w14:textId="77777777" w:rsidR="00A85C1F" w:rsidRPr="001A0EA1" w:rsidRDefault="00A85C1F" w:rsidP="00A85C1F">
      <w:pPr>
        <w:spacing w:line="276" w:lineRule="auto"/>
        <w:jc w:val="both"/>
      </w:pPr>
      <w:r w:rsidRPr="001A0EA1">
        <w:t xml:space="preserve">I figuren oven for mødes de to linjer </w:t>
      </w:r>
      <w:r>
        <w:t>i</w:t>
      </w:r>
      <w:r w:rsidRPr="001A0EA1">
        <w:t xml:space="preserve"> højre hjørne. </w:t>
      </w:r>
      <w:r>
        <w:t xml:space="preserve">Dette indikerer at det </w:t>
      </w:r>
      <w:proofErr w:type="spellStart"/>
      <w:r>
        <w:t>aerobiske</w:t>
      </w:r>
      <w:proofErr w:type="spellEnd"/>
      <w:r>
        <w:t xml:space="preserve"> ”</w:t>
      </w:r>
      <w:proofErr w:type="spellStart"/>
      <w:r>
        <w:t>scope</w:t>
      </w:r>
      <w:proofErr w:type="spellEnd"/>
      <w:r>
        <w:t>” når 0 for denne art ved denne specifikke temperatur (hvad den aktuelle temperatur er, er ikke vigtigt)</w:t>
      </w:r>
    </w:p>
    <w:p w14:paraId="50AB6317" w14:textId="77777777" w:rsidR="00A85C1F" w:rsidRPr="001A0EA1" w:rsidRDefault="00A85C1F" w:rsidP="00A85C1F">
      <w:pPr>
        <w:spacing w:line="276" w:lineRule="auto"/>
        <w:jc w:val="both"/>
      </w:pPr>
      <w:r w:rsidRPr="001A0EA1">
        <w:t xml:space="preserve">Forestil dig to fisk i et eksperiment. </w:t>
      </w:r>
    </w:p>
    <w:p w14:paraId="5A053794" w14:textId="77777777" w:rsidR="00A85C1F" w:rsidRPr="001A0EA1" w:rsidRDefault="00A85C1F" w:rsidP="00A85C1F">
      <w:pPr>
        <w:numPr>
          <w:ilvl w:val="0"/>
          <w:numId w:val="15"/>
        </w:numPr>
        <w:spacing w:line="276" w:lineRule="auto"/>
        <w:jc w:val="both"/>
      </w:pPr>
      <w:r w:rsidRPr="001A0EA1">
        <w:t>Fisk 1 er i et stort akvarium, hvor temperaturen er meget høj, så AS for fisken bliver tæt på 0</w:t>
      </w:r>
    </w:p>
    <w:p w14:paraId="15321AE2" w14:textId="77777777" w:rsidR="00A85C1F" w:rsidRPr="001A0EA1" w:rsidRDefault="00A85C1F" w:rsidP="00A85C1F">
      <w:pPr>
        <w:numPr>
          <w:ilvl w:val="0"/>
          <w:numId w:val="15"/>
        </w:numPr>
        <w:spacing w:line="276" w:lineRule="auto"/>
        <w:jc w:val="both"/>
      </w:pPr>
      <w:r w:rsidRPr="001A0EA1">
        <w:t>Fisk 2 er i et stort akvarium hvor temperaturen er lavere og tættere på den naturlige ideal-temperature for arten.</w:t>
      </w:r>
    </w:p>
    <w:p w14:paraId="3E3E1C14" w14:textId="77777777" w:rsidR="00A85C1F" w:rsidRPr="001A0EA1" w:rsidRDefault="00A85C1F" w:rsidP="00A85C1F">
      <w:pPr>
        <w:spacing w:line="276" w:lineRule="auto"/>
        <w:jc w:val="both"/>
        <w:rPr>
          <w:u w:val="single"/>
        </w:rPr>
      </w:pPr>
      <w:r w:rsidRPr="001A0EA1">
        <w:rPr>
          <w:u w:val="single"/>
        </w:rPr>
        <w:t>Spørgsmål B</w:t>
      </w:r>
    </w:p>
    <w:p w14:paraId="6FC80C25" w14:textId="77777777" w:rsidR="00A85C1F" w:rsidRPr="001A0EA1" w:rsidRDefault="00A85C1F" w:rsidP="00A85C1F">
      <w:pPr>
        <w:spacing w:line="276" w:lineRule="auto"/>
        <w:jc w:val="both"/>
      </w:pPr>
      <w:r w:rsidRPr="001A0EA1">
        <w:rPr>
          <w:i/>
          <w:iCs/>
        </w:rPr>
        <w:t>De to fisk holdes begge i akvarier i to år, hvor de fodres med nøjagtigt den samme mængde føde. H</w:t>
      </w:r>
      <w:r>
        <w:rPr>
          <w:i/>
          <w:iCs/>
        </w:rPr>
        <w:t xml:space="preserve">vilke af de to fisk tror du </w:t>
      </w:r>
      <w:r w:rsidRPr="001A0EA1">
        <w:rPr>
          <w:i/>
          <w:iCs/>
        </w:rPr>
        <w:t>vil veje mest efter to år?</w:t>
      </w:r>
    </w:p>
    <w:p w14:paraId="6886E252" w14:textId="77777777" w:rsidR="00A85C1F" w:rsidRPr="001A0EA1" w:rsidRDefault="00A85C1F" w:rsidP="00A85C1F">
      <w:pPr>
        <w:spacing w:line="276" w:lineRule="auto"/>
        <w:jc w:val="both"/>
        <w:rPr>
          <w:u w:val="single"/>
        </w:rPr>
      </w:pPr>
      <w:r w:rsidRPr="001A0EA1">
        <w:rPr>
          <w:u w:val="single"/>
        </w:rPr>
        <w:t>Spørgsmål C</w:t>
      </w:r>
    </w:p>
    <w:p w14:paraId="19A55FCC" w14:textId="77777777" w:rsidR="00A85C1F" w:rsidRPr="001A0EA1" w:rsidRDefault="00A85C1F" w:rsidP="00A85C1F">
      <w:pPr>
        <w:spacing w:line="276" w:lineRule="auto"/>
        <w:jc w:val="both"/>
      </w:pPr>
      <w:r w:rsidRPr="001A0EA1">
        <w:rPr>
          <w:i/>
          <w:iCs/>
        </w:rPr>
        <w:t>En stor rovfisk slippes ud i begge akvarier. Hvilken af de to fisk tror du har den største sandsynlighed for at undslippe rovfisken og hvorfor?</w:t>
      </w:r>
    </w:p>
    <w:p w14:paraId="7858E02F" w14:textId="77777777" w:rsidR="00A85C1F" w:rsidRPr="00A85C1F" w:rsidRDefault="00A85C1F" w:rsidP="00A85C1F">
      <w:pPr>
        <w:pBdr>
          <w:bottom w:val="single" w:sz="12" w:space="1" w:color="auto"/>
        </w:pBdr>
        <w:spacing w:line="276" w:lineRule="auto"/>
        <w:jc w:val="both"/>
        <w:rPr>
          <w:i/>
        </w:rPr>
      </w:pPr>
    </w:p>
    <w:p w14:paraId="6423933B" w14:textId="60FA22E7" w:rsidR="00B21E5F" w:rsidRPr="00E439C1" w:rsidRDefault="00B21E5F" w:rsidP="00B21E5F">
      <w:pPr>
        <w:spacing w:line="276" w:lineRule="auto"/>
        <w:jc w:val="both"/>
        <w:rPr>
          <w:sz w:val="28"/>
          <w:szCs w:val="28"/>
        </w:rPr>
      </w:pPr>
      <w:r w:rsidRPr="00E439C1">
        <w:rPr>
          <w:b/>
          <w:sz w:val="28"/>
          <w:szCs w:val="28"/>
        </w:rPr>
        <w:lastRenderedPageBreak/>
        <w:t>Fysiologi  2 – håndtering af salinitet</w:t>
      </w:r>
    </w:p>
    <w:p w14:paraId="43D42323" w14:textId="77777777" w:rsidR="00B21E5F" w:rsidRDefault="00B21E5F" w:rsidP="00B21E5F">
      <w:pPr>
        <w:spacing w:line="276" w:lineRule="auto"/>
        <w:jc w:val="both"/>
      </w:pPr>
      <w:r w:rsidRPr="00E439C1">
        <w:t xml:space="preserve">Fisk har ligesom mennesker væv og celler, som har behov for at have de rigtige koncentrationer af ioner og vand for at fungere ordentligt. </w:t>
      </w:r>
      <w:r>
        <w:t xml:space="preserve">Med andre ord har fisken behov for at opretholde en intern homeostase. Gennem evolutionen er alle organismer (inklusiv fisk) blevet tilpasset til at kunne leve i deres specifikke miljøer. I akvatiske miljøer må organismer kunne håndtere forskelle niveauer af salinitet og deres fysiologi er derfor fintunet til de salinitetsniveauer, de normalt lever i. </w:t>
      </w:r>
    </w:p>
    <w:p w14:paraId="3C54D45A" w14:textId="677E4015" w:rsidR="00B21E5F" w:rsidRPr="00E439C1" w:rsidRDefault="00B21E5F" w:rsidP="00B21E5F">
      <w:pPr>
        <w:spacing w:line="276" w:lineRule="auto"/>
        <w:jc w:val="both"/>
      </w:pPr>
      <w:r>
        <w:t xml:space="preserve">Mange organismer har dog behov for at have en ion koncentration i fx sit blod og væv </w:t>
      </w:r>
      <w:r w:rsidR="00BC210D">
        <w:t xml:space="preserve"> der er anderledes </w:t>
      </w:r>
      <w:r>
        <w:t>end det omkringliggende miljø. På grund af osmose vil sådanne forskelle i ion koncentrationer dog kun blive opretholdt hvis en aktiv regulering finder sted i det eksponerede vævs permeable celler. I fisk er de</w:t>
      </w:r>
      <w:r w:rsidR="0017208B">
        <w:t>tte væv primært gæller og tarm</w:t>
      </w:r>
      <w:r>
        <w:t>. Specielt er gællerne så permeable at ikke kun O</w:t>
      </w:r>
      <w:r>
        <w:rPr>
          <w:vertAlign w:val="subscript"/>
        </w:rPr>
        <w:t xml:space="preserve">2 </w:t>
      </w:r>
      <w:r>
        <w:t>og CO</w:t>
      </w:r>
      <w:r>
        <w:rPr>
          <w:vertAlign w:val="subscript"/>
        </w:rPr>
        <w:t xml:space="preserve">2 </w:t>
      </w:r>
      <w:r>
        <w:t>kan krydse cellemembranerne, men også natrium (</w:t>
      </w:r>
      <w:proofErr w:type="spellStart"/>
      <w:r w:rsidRPr="00A806E8">
        <w:t>Na</w:t>
      </w:r>
      <w:proofErr w:type="spellEnd"/>
      <w:r>
        <w:rPr>
          <w:vertAlign w:val="superscript"/>
        </w:rPr>
        <w:t>+</w:t>
      </w:r>
      <w:r>
        <w:t xml:space="preserve">) </w:t>
      </w:r>
      <w:r w:rsidRPr="00A806E8">
        <w:t>og</w:t>
      </w:r>
      <w:r>
        <w:t xml:space="preserve"> klorid (Cl</w:t>
      </w:r>
      <w:r>
        <w:rPr>
          <w:vertAlign w:val="superscript"/>
        </w:rPr>
        <w:t>-</w:t>
      </w:r>
      <w:r>
        <w:t xml:space="preserve">). For at opretholde vævets og blodets koncentrationer må </w:t>
      </w:r>
      <w:r w:rsidRPr="00A806E8">
        <w:rPr>
          <w:b/>
        </w:rPr>
        <w:t>osmoregulering</w:t>
      </w:r>
      <w:r>
        <w:t xml:space="preserve"> derfor finde sted.   </w:t>
      </w:r>
    </w:p>
    <w:p w14:paraId="0433D25F" w14:textId="61872276" w:rsidR="00B21E5F" w:rsidRPr="00A806E8" w:rsidRDefault="00B21E5F" w:rsidP="00B21E5F">
      <w:pPr>
        <w:spacing w:line="276" w:lineRule="auto"/>
        <w:jc w:val="both"/>
      </w:pPr>
      <w:r>
        <w:t xml:space="preserve">Osmoregulering er den </w:t>
      </w:r>
      <w:r w:rsidRPr="002B5763">
        <w:rPr>
          <w:b/>
        </w:rPr>
        <w:t>aktive proces</w:t>
      </w:r>
      <w:r>
        <w:t xml:space="preserve"> der kontrollerer forskellen i osmotisk tryk mellem interne og eksterne væsker ved at tilbageholde, optage eller udskille vand, ioner eller andre opløste stoffer. Denne proces udføres ved hjælp af særlige pumper i cellemembranen. Marine fisk er hypoosmotiske i saltvand, hvilket bevirker at de passivt vil tabe vand og optage ioner over deres gæller og tarm, hvorimod ferskvandsfisk, der er hyperosmotiske i forhold til vandet omkring dem, vil optage vand og miste ioner. For at imødegå dette må fisk bruge energi i form af ATP til at modvirke den passive osmose. Så i teorien indikerer dette at fisk som opholder sig i vand, der enten er over eller under deres indre salinitet, vil have behov for at bruge mere ATP for at vedligeholde den indre homeostase, end fisk der opholder sig i vand hvor saliniteten er tættere på den som findes i fiskens blod og væv (tabel 1).   </w:t>
      </w:r>
    </w:p>
    <w:p w14:paraId="531A465A" w14:textId="77777777" w:rsidR="00B21E5F" w:rsidRPr="00AC25D1" w:rsidRDefault="00B21E5F" w:rsidP="00B21E5F">
      <w:pPr>
        <w:spacing w:line="276" w:lineRule="auto"/>
        <w:jc w:val="center"/>
        <w:rPr>
          <w:b/>
        </w:rPr>
      </w:pPr>
      <w:r w:rsidRPr="00AC25D1">
        <w:rPr>
          <w:b/>
        </w:rPr>
        <w:t>Sammenhængen mellem fisk, salinitet og energibehov</w:t>
      </w:r>
    </w:p>
    <w:tbl>
      <w:tblPr>
        <w:tblW w:w="9457" w:type="dxa"/>
        <w:tblCellMar>
          <w:left w:w="70" w:type="dxa"/>
          <w:right w:w="70" w:type="dxa"/>
        </w:tblCellMar>
        <w:tblLook w:val="04A0" w:firstRow="1" w:lastRow="0" w:firstColumn="1" w:lastColumn="0" w:noHBand="0" w:noVBand="1"/>
      </w:tblPr>
      <w:tblGrid>
        <w:gridCol w:w="436"/>
        <w:gridCol w:w="1544"/>
        <w:gridCol w:w="1559"/>
        <w:gridCol w:w="1418"/>
        <w:gridCol w:w="1559"/>
        <w:gridCol w:w="1417"/>
        <w:gridCol w:w="567"/>
        <w:gridCol w:w="957"/>
      </w:tblGrid>
      <w:tr w:rsidR="00B21E5F" w:rsidRPr="00F00549" w14:paraId="41A4A7A7" w14:textId="77777777" w:rsidTr="00E21344">
        <w:trPr>
          <w:trHeight w:val="290"/>
        </w:trPr>
        <w:tc>
          <w:tcPr>
            <w:tcW w:w="436" w:type="dxa"/>
            <w:tcBorders>
              <w:top w:val="single" w:sz="4" w:space="0" w:color="auto"/>
              <w:left w:val="single" w:sz="4" w:space="0" w:color="auto"/>
              <w:bottom w:val="single" w:sz="4" w:space="0" w:color="auto"/>
              <w:right w:val="single" w:sz="4" w:space="0" w:color="auto"/>
            </w:tcBorders>
            <w:shd w:val="clear" w:color="auto" w:fill="auto"/>
            <w:noWrap/>
            <w:hideMark/>
          </w:tcPr>
          <w:p w14:paraId="3209BB3F" w14:textId="77777777" w:rsidR="00B21E5F" w:rsidRPr="00F00549" w:rsidRDefault="00B21E5F" w:rsidP="00E21344">
            <w:pPr>
              <w:spacing w:after="0" w:line="276" w:lineRule="auto"/>
              <w:rPr>
                <w:rFonts w:ascii="Calibri" w:eastAsia="Times New Roman" w:hAnsi="Calibri" w:cs="Calibri"/>
                <w:b/>
                <w:bCs/>
                <w:color w:val="000000"/>
                <w:sz w:val="18"/>
                <w:szCs w:val="18"/>
                <w:lang w:eastAsia="da-DK"/>
              </w:rPr>
            </w:pPr>
            <w:r w:rsidRPr="00F00549">
              <w:rPr>
                <w:rFonts w:ascii="Calibri" w:eastAsia="Times New Roman" w:hAnsi="Calibri" w:cs="Calibri"/>
                <w:b/>
                <w:bCs/>
                <w:color w:val="000000"/>
                <w:sz w:val="18"/>
                <w:szCs w:val="18"/>
                <w:lang w:eastAsia="da-DK"/>
              </w:rPr>
              <w:t>Fis</w:t>
            </w:r>
            <w:r>
              <w:rPr>
                <w:rFonts w:ascii="Calibri" w:eastAsia="Times New Roman" w:hAnsi="Calibri" w:cs="Calibri"/>
                <w:b/>
                <w:bCs/>
                <w:color w:val="000000"/>
                <w:sz w:val="18"/>
                <w:szCs w:val="18"/>
                <w:lang w:eastAsia="da-DK"/>
              </w:rPr>
              <w:t>k</w:t>
            </w:r>
          </w:p>
        </w:tc>
        <w:tc>
          <w:tcPr>
            <w:tcW w:w="1544" w:type="dxa"/>
            <w:tcBorders>
              <w:top w:val="single" w:sz="4" w:space="0" w:color="auto"/>
              <w:left w:val="nil"/>
              <w:bottom w:val="single" w:sz="4" w:space="0" w:color="auto"/>
              <w:right w:val="single" w:sz="4" w:space="0" w:color="auto"/>
            </w:tcBorders>
            <w:shd w:val="clear" w:color="auto" w:fill="auto"/>
            <w:noWrap/>
            <w:hideMark/>
          </w:tcPr>
          <w:p w14:paraId="3A611D7A" w14:textId="77777777" w:rsidR="00B21E5F" w:rsidRPr="00F00549" w:rsidRDefault="00B21E5F" w:rsidP="00E21344">
            <w:pPr>
              <w:spacing w:after="0" w:line="276" w:lineRule="auto"/>
              <w:rPr>
                <w:rFonts w:ascii="Calibri" w:eastAsia="Times New Roman" w:hAnsi="Calibri" w:cs="Calibri"/>
                <w:b/>
                <w:bCs/>
                <w:color w:val="000000"/>
                <w:sz w:val="18"/>
                <w:szCs w:val="18"/>
                <w:lang w:eastAsia="da-DK"/>
              </w:rPr>
            </w:pPr>
            <w:r>
              <w:rPr>
                <w:rFonts w:ascii="Calibri" w:eastAsia="Times New Roman" w:hAnsi="Calibri" w:cs="Calibri"/>
                <w:b/>
                <w:bCs/>
                <w:color w:val="000000"/>
                <w:sz w:val="18"/>
                <w:szCs w:val="18"/>
                <w:lang w:eastAsia="da-DK"/>
              </w:rPr>
              <w:t>Salinitet i vandet</w:t>
            </w:r>
          </w:p>
        </w:tc>
        <w:tc>
          <w:tcPr>
            <w:tcW w:w="1559" w:type="dxa"/>
            <w:tcBorders>
              <w:top w:val="single" w:sz="4" w:space="0" w:color="auto"/>
              <w:left w:val="nil"/>
              <w:bottom w:val="single" w:sz="4" w:space="0" w:color="auto"/>
              <w:right w:val="single" w:sz="4" w:space="0" w:color="auto"/>
            </w:tcBorders>
            <w:shd w:val="clear" w:color="auto" w:fill="auto"/>
            <w:noWrap/>
            <w:hideMark/>
          </w:tcPr>
          <w:p w14:paraId="3AB4B700" w14:textId="77777777" w:rsidR="00B21E5F" w:rsidRPr="00F00549" w:rsidRDefault="00B21E5F" w:rsidP="00E21344">
            <w:pPr>
              <w:spacing w:after="0" w:line="276" w:lineRule="auto"/>
              <w:rPr>
                <w:rFonts w:ascii="Calibri" w:eastAsia="Times New Roman" w:hAnsi="Calibri" w:cs="Calibri"/>
                <w:b/>
                <w:bCs/>
                <w:color w:val="000000"/>
                <w:sz w:val="18"/>
                <w:szCs w:val="18"/>
                <w:lang w:eastAsia="da-DK"/>
              </w:rPr>
            </w:pPr>
            <w:r w:rsidRPr="00F00549">
              <w:rPr>
                <w:rFonts w:ascii="Calibri" w:eastAsia="Times New Roman" w:hAnsi="Calibri" w:cs="Calibri"/>
                <w:b/>
                <w:bCs/>
                <w:color w:val="000000"/>
                <w:sz w:val="18"/>
                <w:szCs w:val="18"/>
                <w:lang w:eastAsia="da-DK"/>
              </w:rPr>
              <w:t>E</w:t>
            </w:r>
            <w:r>
              <w:rPr>
                <w:rFonts w:ascii="Calibri" w:eastAsia="Times New Roman" w:hAnsi="Calibri" w:cs="Calibri"/>
                <w:b/>
                <w:bCs/>
                <w:color w:val="000000"/>
                <w:sz w:val="18"/>
                <w:szCs w:val="18"/>
                <w:lang w:eastAsia="da-DK"/>
              </w:rPr>
              <w:t>ffekt på eksponeret væv</w:t>
            </w:r>
          </w:p>
        </w:tc>
        <w:tc>
          <w:tcPr>
            <w:tcW w:w="1418" w:type="dxa"/>
            <w:tcBorders>
              <w:top w:val="single" w:sz="4" w:space="0" w:color="auto"/>
              <w:left w:val="nil"/>
              <w:bottom w:val="single" w:sz="4" w:space="0" w:color="auto"/>
              <w:right w:val="single" w:sz="4" w:space="0" w:color="auto"/>
            </w:tcBorders>
            <w:shd w:val="clear" w:color="auto" w:fill="auto"/>
            <w:noWrap/>
            <w:hideMark/>
          </w:tcPr>
          <w:p w14:paraId="41DD4122" w14:textId="77777777" w:rsidR="00B21E5F" w:rsidRPr="00F00549" w:rsidRDefault="00B21E5F" w:rsidP="00E21344">
            <w:pPr>
              <w:spacing w:after="0" w:line="276" w:lineRule="auto"/>
              <w:rPr>
                <w:rFonts w:ascii="Calibri" w:eastAsia="Times New Roman" w:hAnsi="Calibri" w:cs="Calibri"/>
                <w:b/>
                <w:bCs/>
                <w:color w:val="000000"/>
                <w:sz w:val="18"/>
                <w:szCs w:val="18"/>
                <w:lang w:eastAsia="da-DK"/>
              </w:rPr>
            </w:pPr>
            <w:r>
              <w:rPr>
                <w:rFonts w:ascii="Calibri" w:eastAsia="Times New Roman" w:hAnsi="Calibri" w:cs="Calibri"/>
                <w:b/>
                <w:bCs/>
                <w:color w:val="000000"/>
                <w:sz w:val="18"/>
                <w:szCs w:val="18"/>
                <w:lang w:eastAsia="da-DK"/>
              </w:rPr>
              <w:t>Cellulære krav</w:t>
            </w:r>
          </w:p>
        </w:tc>
        <w:tc>
          <w:tcPr>
            <w:tcW w:w="1559" w:type="dxa"/>
            <w:tcBorders>
              <w:top w:val="single" w:sz="4" w:space="0" w:color="auto"/>
              <w:left w:val="nil"/>
              <w:bottom w:val="single" w:sz="4" w:space="0" w:color="auto"/>
              <w:right w:val="single" w:sz="4" w:space="0" w:color="auto"/>
            </w:tcBorders>
            <w:shd w:val="clear" w:color="auto" w:fill="auto"/>
            <w:noWrap/>
            <w:hideMark/>
          </w:tcPr>
          <w:p w14:paraId="60188FCA" w14:textId="77777777" w:rsidR="00B21E5F" w:rsidRPr="00F00549" w:rsidRDefault="00B21E5F" w:rsidP="00E21344">
            <w:pPr>
              <w:spacing w:after="0" w:line="276" w:lineRule="auto"/>
              <w:rPr>
                <w:rFonts w:ascii="Calibri" w:eastAsia="Times New Roman" w:hAnsi="Calibri" w:cs="Calibri"/>
                <w:b/>
                <w:bCs/>
                <w:color w:val="000000"/>
                <w:sz w:val="18"/>
                <w:szCs w:val="18"/>
                <w:lang w:eastAsia="da-DK"/>
              </w:rPr>
            </w:pPr>
            <w:r w:rsidRPr="00F00549">
              <w:rPr>
                <w:rFonts w:ascii="Calibri" w:eastAsia="Times New Roman" w:hAnsi="Calibri" w:cs="Calibri"/>
                <w:b/>
                <w:bCs/>
                <w:color w:val="000000"/>
                <w:sz w:val="18"/>
                <w:szCs w:val="18"/>
                <w:lang w:eastAsia="da-DK"/>
              </w:rPr>
              <w:t xml:space="preserve">ATP </w:t>
            </w:r>
            <w:r>
              <w:rPr>
                <w:rFonts w:ascii="Calibri" w:eastAsia="Times New Roman" w:hAnsi="Calibri" w:cs="Calibri"/>
                <w:b/>
                <w:bCs/>
                <w:color w:val="000000"/>
                <w:sz w:val="18"/>
                <w:szCs w:val="18"/>
                <w:lang w:eastAsia="da-DK"/>
              </w:rPr>
              <w:t>behov</w:t>
            </w:r>
          </w:p>
        </w:tc>
        <w:tc>
          <w:tcPr>
            <w:tcW w:w="1417" w:type="dxa"/>
            <w:tcBorders>
              <w:top w:val="single" w:sz="4" w:space="0" w:color="auto"/>
              <w:left w:val="nil"/>
              <w:bottom w:val="single" w:sz="4" w:space="0" w:color="auto"/>
              <w:right w:val="single" w:sz="4" w:space="0" w:color="auto"/>
            </w:tcBorders>
            <w:shd w:val="clear" w:color="auto" w:fill="auto"/>
            <w:noWrap/>
            <w:hideMark/>
          </w:tcPr>
          <w:p w14:paraId="29511B71" w14:textId="77777777" w:rsidR="00B21E5F" w:rsidRPr="00F00549" w:rsidRDefault="00B21E5F" w:rsidP="00E21344">
            <w:pPr>
              <w:spacing w:after="0" w:line="276" w:lineRule="auto"/>
              <w:rPr>
                <w:rFonts w:ascii="Calibri" w:eastAsia="Times New Roman" w:hAnsi="Calibri" w:cs="Calibri"/>
                <w:b/>
                <w:bCs/>
                <w:color w:val="000000"/>
                <w:sz w:val="18"/>
                <w:szCs w:val="18"/>
                <w:lang w:eastAsia="da-DK"/>
              </w:rPr>
            </w:pPr>
            <w:r>
              <w:rPr>
                <w:rFonts w:ascii="Calibri" w:eastAsia="Times New Roman" w:hAnsi="Calibri" w:cs="Calibri"/>
                <w:b/>
                <w:bCs/>
                <w:color w:val="000000"/>
                <w:sz w:val="18"/>
                <w:szCs w:val="18"/>
                <w:lang w:eastAsia="da-DK"/>
              </w:rPr>
              <w:t>Oxygen behov</w:t>
            </w:r>
          </w:p>
        </w:tc>
        <w:tc>
          <w:tcPr>
            <w:tcW w:w="567" w:type="dxa"/>
            <w:tcBorders>
              <w:top w:val="single" w:sz="4" w:space="0" w:color="auto"/>
              <w:left w:val="nil"/>
              <w:bottom w:val="single" w:sz="4" w:space="0" w:color="auto"/>
              <w:right w:val="single" w:sz="4" w:space="0" w:color="auto"/>
            </w:tcBorders>
            <w:shd w:val="clear" w:color="auto" w:fill="auto"/>
            <w:noWrap/>
            <w:hideMark/>
          </w:tcPr>
          <w:p w14:paraId="27967679" w14:textId="77777777" w:rsidR="00B21E5F" w:rsidRPr="00F00549" w:rsidRDefault="00B21E5F" w:rsidP="00E21344">
            <w:pPr>
              <w:spacing w:after="0" w:line="276" w:lineRule="auto"/>
              <w:rPr>
                <w:rFonts w:ascii="Calibri" w:eastAsia="Times New Roman" w:hAnsi="Calibri" w:cs="Calibri"/>
                <w:b/>
                <w:bCs/>
                <w:color w:val="000000"/>
                <w:sz w:val="18"/>
                <w:szCs w:val="18"/>
                <w:lang w:eastAsia="da-DK"/>
              </w:rPr>
            </w:pPr>
            <w:r w:rsidRPr="00F00549">
              <w:rPr>
                <w:rFonts w:ascii="Calibri" w:eastAsia="Times New Roman" w:hAnsi="Calibri" w:cs="Calibri"/>
                <w:b/>
                <w:bCs/>
                <w:color w:val="000000"/>
                <w:sz w:val="18"/>
                <w:szCs w:val="18"/>
                <w:lang w:eastAsia="da-DK"/>
              </w:rPr>
              <w:t>SMR</w:t>
            </w:r>
          </w:p>
        </w:tc>
        <w:tc>
          <w:tcPr>
            <w:tcW w:w="957" w:type="dxa"/>
            <w:tcBorders>
              <w:top w:val="single" w:sz="4" w:space="0" w:color="auto"/>
              <w:left w:val="nil"/>
              <w:bottom w:val="single" w:sz="4" w:space="0" w:color="auto"/>
              <w:right w:val="single" w:sz="4" w:space="0" w:color="auto"/>
            </w:tcBorders>
            <w:shd w:val="clear" w:color="auto" w:fill="auto"/>
            <w:noWrap/>
            <w:hideMark/>
          </w:tcPr>
          <w:p w14:paraId="524BD12E" w14:textId="77777777" w:rsidR="00B21E5F" w:rsidRPr="00F00549" w:rsidRDefault="00B21E5F" w:rsidP="00E21344">
            <w:pPr>
              <w:spacing w:after="0" w:line="276" w:lineRule="auto"/>
              <w:rPr>
                <w:rFonts w:ascii="Calibri" w:eastAsia="Times New Roman" w:hAnsi="Calibri" w:cs="Calibri"/>
                <w:b/>
                <w:bCs/>
                <w:color w:val="000000"/>
                <w:sz w:val="18"/>
                <w:szCs w:val="18"/>
                <w:lang w:eastAsia="da-DK"/>
              </w:rPr>
            </w:pPr>
            <w:r w:rsidRPr="00F00549">
              <w:rPr>
                <w:rFonts w:ascii="Calibri" w:eastAsia="Times New Roman" w:hAnsi="Calibri" w:cs="Calibri"/>
                <w:b/>
                <w:bCs/>
                <w:color w:val="000000"/>
                <w:sz w:val="18"/>
                <w:szCs w:val="18"/>
                <w:lang w:eastAsia="da-DK"/>
              </w:rPr>
              <w:t>AS</w:t>
            </w:r>
          </w:p>
        </w:tc>
      </w:tr>
      <w:tr w:rsidR="00B21E5F" w:rsidRPr="00F00549" w14:paraId="268B47CE" w14:textId="77777777" w:rsidTr="00E21344">
        <w:trPr>
          <w:trHeight w:val="290"/>
        </w:trPr>
        <w:tc>
          <w:tcPr>
            <w:tcW w:w="436" w:type="dxa"/>
            <w:tcBorders>
              <w:top w:val="nil"/>
              <w:left w:val="single" w:sz="4" w:space="0" w:color="auto"/>
              <w:bottom w:val="single" w:sz="4" w:space="0" w:color="auto"/>
              <w:right w:val="single" w:sz="4" w:space="0" w:color="auto"/>
            </w:tcBorders>
            <w:shd w:val="clear" w:color="auto" w:fill="auto"/>
            <w:noWrap/>
            <w:hideMark/>
          </w:tcPr>
          <w:p w14:paraId="64C0989E"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sidRPr="00F00549">
              <w:rPr>
                <w:rFonts w:ascii="Calibri" w:eastAsia="Times New Roman" w:hAnsi="Calibri" w:cs="Calibri"/>
                <w:color w:val="000000"/>
                <w:sz w:val="18"/>
                <w:szCs w:val="18"/>
                <w:lang w:eastAsia="da-DK"/>
              </w:rPr>
              <w:t>A</w:t>
            </w:r>
          </w:p>
        </w:tc>
        <w:tc>
          <w:tcPr>
            <w:tcW w:w="1544" w:type="dxa"/>
            <w:tcBorders>
              <w:top w:val="nil"/>
              <w:left w:val="nil"/>
              <w:bottom w:val="single" w:sz="4" w:space="0" w:color="auto"/>
              <w:right w:val="single" w:sz="4" w:space="0" w:color="auto"/>
            </w:tcBorders>
            <w:shd w:val="clear" w:color="auto" w:fill="auto"/>
            <w:noWrap/>
            <w:hideMark/>
          </w:tcPr>
          <w:p w14:paraId="4BABD544" w14:textId="77777777" w:rsidR="00B21E5F" w:rsidRPr="002172FA" w:rsidRDefault="00B21E5F" w:rsidP="00E21344">
            <w:pPr>
              <w:spacing w:after="0" w:line="276" w:lineRule="auto"/>
              <w:rPr>
                <w:rFonts w:ascii="Calibri" w:eastAsia="Times New Roman" w:hAnsi="Calibri" w:cs="Calibri"/>
                <w:color w:val="000000"/>
                <w:sz w:val="18"/>
                <w:szCs w:val="18"/>
                <w:lang w:eastAsia="da-DK"/>
              </w:rPr>
            </w:pPr>
            <w:proofErr w:type="spellStart"/>
            <w:r w:rsidRPr="002172FA">
              <w:rPr>
                <w:rFonts w:ascii="Calibri" w:eastAsia="Times New Roman" w:hAnsi="Calibri" w:cs="Calibri"/>
                <w:color w:val="000000"/>
                <w:sz w:val="18"/>
                <w:szCs w:val="18"/>
                <w:lang w:eastAsia="da-DK"/>
              </w:rPr>
              <w:t>Isoosmoti</w:t>
            </w:r>
            <w:r>
              <w:rPr>
                <w:rFonts w:ascii="Calibri" w:eastAsia="Times New Roman" w:hAnsi="Calibri" w:cs="Calibri"/>
                <w:color w:val="000000"/>
                <w:sz w:val="18"/>
                <w:szCs w:val="18"/>
                <w:lang w:eastAsia="da-DK"/>
              </w:rPr>
              <w:t>sk</w:t>
            </w:r>
            <w:proofErr w:type="spellEnd"/>
            <w:r w:rsidRPr="002172FA">
              <w:rPr>
                <w:rFonts w:ascii="Calibri" w:eastAsia="Times New Roman" w:hAnsi="Calibri" w:cs="Calibri"/>
                <w:color w:val="000000"/>
                <w:sz w:val="18"/>
                <w:szCs w:val="18"/>
                <w:lang w:eastAsia="da-DK"/>
              </w:rPr>
              <w:t>* til fiskens indre (væv og blod)</w:t>
            </w:r>
          </w:p>
        </w:tc>
        <w:tc>
          <w:tcPr>
            <w:tcW w:w="1559" w:type="dxa"/>
            <w:tcBorders>
              <w:top w:val="nil"/>
              <w:left w:val="nil"/>
              <w:bottom w:val="single" w:sz="4" w:space="0" w:color="auto"/>
              <w:right w:val="single" w:sz="4" w:space="0" w:color="auto"/>
            </w:tcBorders>
            <w:shd w:val="clear" w:color="auto" w:fill="auto"/>
            <w:noWrap/>
            <w:hideMark/>
          </w:tcPr>
          <w:p w14:paraId="1A2172D0" w14:textId="77777777" w:rsidR="00B21E5F" w:rsidRPr="00F00549" w:rsidRDefault="00B21E5F" w:rsidP="00E21344">
            <w:pPr>
              <w:spacing w:after="0" w:line="276" w:lineRule="auto"/>
              <w:rPr>
                <w:rFonts w:ascii="Calibri" w:eastAsia="Times New Roman" w:hAnsi="Calibri" w:cs="Calibri"/>
                <w:color w:val="000000"/>
                <w:sz w:val="18"/>
                <w:szCs w:val="18"/>
                <w:lang w:val="en-US" w:eastAsia="da-DK"/>
              </w:rPr>
            </w:pPr>
            <w:r>
              <w:rPr>
                <w:rFonts w:ascii="Calibri" w:eastAsia="Times New Roman" w:hAnsi="Calibri" w:cs="Calibri"/>
                <w:color w:val="000000"/>
                <w:sz w:val="18"/>
                <w:szCs w:val="18"/>
                <w:lang w:val="en-US" w:eastAsia="da-DK"/>
              </w:rPr>
              <w:t>Constant</w:t>
            </w:r>
            <w:r w:rsidRPr="00F00549">
              <w:rPr>
                <w:rFonts w:ascii="Calibri" w:eastAsia="Times New Roman" w:hAnsi="Calibri" w:cs="Calibri"/>
                <w:color w:val="000000"/>
                <w:sz w:val="18"/>
                <w:szCs w:val="18"/>
                <w:lang w:val="en-US" w:eastAsia="da-DK"/>
              </w:rPr>
              <w:t xml:space="preserve"> water content in tissue</w:t>
            </w:r>
          </w:p>
        </w:tc>
        <w:tc>
          <w:tcPr>
            <w:tcW w:w="1418" w:type="dxa"/>
            <w:tcBorders>
              <w:top w:val="nil"/>
              <w:left w:val="nil"/>
              <w:bottom w:val="single" w:sz="4" w:space="0" w:color="auto"/>
              <w:right w:val="single" w:sz="4" w:space="0" w:color="auto"/>
            </w:tcBorders>
            <w:shd w:val="clear" w:color="auto" w:fill="auto"/>
            <w:noWrap/>
            <w:hideMark/>
          </w:tcPr>
          <w:p w14:paraId="103E58A0"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En smule</w:t>
            </w:r>
            <w:r w:rsidRPr="00F00549">
              <w:rPr>
                <w:rFonts w:ascii="Calibri" w:eastAsia="Times New Roman" w:hAnsi="Calibri" w:cs="Calibri"/>
                <w:color w:val="000000"/>
                <w:sz w:val="18"/>
                <w:szCs w:val="18"/>
                <w:lang w:eastAsia="da-DK"/>
              </w:rPr>
              <w:t xml:space="preserve"> osmoregul</w:t>
            </w:r>
            <w:r>
              <w:rPr>
                <w:rFonts w:ascii="Calibri" w:eastAsia="Times New Roman" w:hAnsi="Calibri" w:cs="Calibri"/>
                <w:color w:val="000000"/>
                <w:sz w:val="18"/>
                <w:szCs w:val="18"/>
                <w:lang w:eastAsia="da-DK"/>
              </w:rPr>
              <w:t>ering</w:t>
            </w:r>
          </w:p>
        </w:tc>
        <w:tc>
          <w:tcPr>
            <w:tcW w:w="1559" w:type="dxa"/>
            <w:tcBorders>
              <w:top w:val="nil"/>
              <w:left w:val="nil"/>
              <w:bottom w:val="single" w:sz="4" w:space="0" w:color="auto"/>
              <w:right w:val="single" w:sz="4" w:space="0" w:color="auto"/>
            </w:tcBorders>
            <w:shd w:val="clear" w:color="auto" w:fill="auto"/>
            <w:noWrap/>
            <w:hideMark/>
          </w:tcPr>
          <w:p w14:paraId="42DABB68"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sidRPr="00F00549">
              <w:rPr>
                <w:rFonts w:ascii="Calibri" w:eastAsia="Times New Roman" w:hAnsi="Calibri" w:cs="Calibri"/>
                <w:color w:val="000000"/>
                <w:sz w:val="18"/>
                <w:szCs w:val="18"/>
                <w:lang w:eastAsia="da-DK"/>
              </w:rPr>
              <w:t>L</w:t>
            </w:r>
            <w:r>
              <w:rPr>
                <w:rFonts w:ascii="Calibri" w:eastAsia="Times New Roman" w:hAnsi="Calibri" w:cs="Calibri"/>
                <w:color w:val="000000"/>
                <w:sz w:val="18"/>
                <w:szCs w:val="18"/>
                <w:lang w:eastAsia="da-DK"/>
              </w:rPr>
              <w:t xml:space="preserve">avt </w:t>
            </w:r>
          </w:p>
        </w:tc>
        <w:tc>
          <w:tcPr>
            <w:tcW w:w="1417" w:type="dxa"/>
            <w:tcBorders>
              <w:top w:val="nil"/>
              <w:left w:val="nil"/>
              <w:bottom w:val="single" w:sz="4" w:space="0" w:color="auto"/>
              <w:right w:val="single" w:sz="4" w:space="0" w:color="auto"/>
            </w:tcBorders>
            <w:shd w:val="clear" w:color="auto" w:fill="auto"/>
            <w:noWrap/>
            <w:hideMark/>
          </w:tcPr>
          <w:p w14:paraId="5C5450FB"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Lavt</w:t>
            </w:r>
          </w:p>
        </w:tc>
        <w:tc>
          <w:tcPr>
            <w:tcW w:w="567" w:type="dxa"/>
            <w:tcBorders>
              <w:top w:val="nil"/>
              <w:left w:val="nil"/>
              <w:bottom w:val="single" w:sz="4" w:space="0" w:color="auto"/>
              <w:right w:val="single" w:sz="4" w:space="0" w:color="auto"/>
            </w:tcBorders>
            <w:shd w:val="clear" w:color="auto" w:fill="auto"/>
            <w:noWrap/>
            <w:hideMark/>
          </w:tcPr>
          <w:p w14:paraId="29B3A2F9"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Lavt</w:t>
            </w:r>
          </w:p>
        </w:tc>
        <w:tc>
          <w:tcPr>
            <w:tcW w:w="957" w:type="dxa"/>
            <w:tcBorders>
              <w:top w:val="nil"/>
              <w:left w:val="nil"/>
              <w:bottom w:val="single" w:sz="4" w:space="0" w:color="auto"/>
              <w:right w:val="single" w:sz="4" w:space="0" w:color="auto"/>
            </w:tcBorders>
            <w:shd w:val="clear" w:color="auto" w:fill="auto"/>
            <w:noWrap/>
            <w:hideMark/>
          </w:tcPr>
          <w:p w14:paraId="6B7FF29C"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Upåvirket</w:t>
            </w:r>
          </w:p>
        </w:tc>
      </w:tr>
      <w:tr w:rsidR="00B21E5F" w:rsidRPr="00F00549" w14:paraId="66BCF027" w14:textId="77777777" w:rsidTr="00E21344">
        <w:trPr>
          <w:trHeight w:val="290"/>
        </w:trPr>
        <w:tc>
          <w:tcPr>
            <w:tcW w:w="436" w:type="dxa"/>
            <w:tcBorders>
              <w:top w:val="nil"/>
              <w:left w:val="single" w:sz="4" w:space="0" w:color="auto"/>
              <w:bottom w:val="single" w:sz="4" w:space="0" w:color="auto"/>
              <w:right w:val="single" w:sz="4" w:space="0" w:color="auto"/>
            </w:tcBorders>
            <w:shd w:val="clear" w:color="auto" w:fill="auto"/>
            <w:noWrap/>
            <w:hideMark/>
          </w:tcPr>
          <w:p w14:paraId="484E6A80"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sidRPr="00F00549">
              <w:rPr>
                <w:rFonts w:ascii="Calibri" w:eastAsia="Times New Roman" w:hAnsi="Calibri" w:cs="Calibri"/>
                <w:color w:val="000000"/>
                <w:sz w:val="18"/>
                <w:szCs w:val="18"/>
                <w:lang w:eastAsia="da-DK"/>
              </w:rPr>
              <w:t>B</w:t>
            </w:r>
          </w:p>
        </w:tc>
        <w:tc>
          <w:tcPr>
            <w:tcW w:w="1544" w:type="dxa"/>
            <w:tcBorders>
              <w:top w:val="nil"/>
              <w:left w:val="nil"/>
              <w:bottom w:val="single" w:sz="4" w:space="0" w:color="auto"/>
              <w:right w:val="single" w:sz="4" w:space="0" w:color="auto"/>
            </w:tcBorders>
            <w:shd w:val="clear" w:color="auto" w:fill="auto"/>
            <w:noWrap/>
            <w:hideMark/>
          </w:tcPr>
          <w:p w14:paraId="035880FA" w14:textId="77777777" w:rsidR="00B21E5F" w:rsidRPr="002172FA" w:rsidRDefault="00B21E5F" w:rsidP="00E21344">
            <w:pPr>
              <w:spacing w:after="0" w:line="276" w:lineRule="auto"/>
              <w:rPr>
                <w:rFonts w:ascii="Calibri" w:eastAsia="Times New Roman" w:hAnsi="Calibri" w:cs="Calibri"/>
                <w:color w:val="000000"/>
                <w:sz w:val="18"/>
                <w:szCs w:val="18"/>
                <w:lang w:eastAsia="da-DK"/>
              </w:rPr>
            </w:pPr>
            <w:r w:rsidRPr="002172FA">
              <w:rPr>
                <w:rFonts w:ascii="Calibri" w:eastAsia="Times New Roman" w:hAnsi="Calibri" w:cs="Calibri"/>
                <w:color w:val="000000"/>
                <w:sz w:val="18"/>
                <w:szCs w:val="18"/>
                <w:lang w:eastAsia="da-DK"/>
              </w:rPr>
              <w:t>Meget lavere end fiskens indre koncentrationer</w:t>
            </w:r>
          </w:p>
        </w:tc>
        <w:tc>
          <w:tcPr>
            <w:tcW w:w="1559" w:type="dxa"/>
            <w:tcBorders>
              <w:top w:val="nil"/>
              <w:left w:val="nil"/>
              <w:bottom w:val="single" w:sz="4" w:space="0" w:color="auto"/>
              <w:right w:val="single" w:sz="4" w:space="0" w:color="auto"/>
            </w:tcBorders>
            <w:shd w:val="clear" w:color="auto" w:fill="auto"/>
            <w:noWrap/>
            <w:hideMark/>
          </w:tcPr>
          <w:p w14:paraId="7558AD71" w14:textId="77777777" w:rsidR="00B21E5F" w:rsidRPr="00AC25D1" w:rsidRDefault="00B21E5F" w:rsidP="00E21344">
            <w:pPr>
              <w:spacing w:after="0" w:line="276" w:lineRule="auto"/>
              <w:rPr>
                <w:rFonts w:ascii="Calibri" w:eastAsia="Times New Roman" w:hAnsi="Calibri" w:cs="Calibri"/>
                <w:color w:val="000000"/>
                <w:sz w:val="18"/>
                <w:szCs w:val="18"/>
                <w:lang w:eastAsia="da-DK"/>
              </w:rPr>
            </w:pPr>
            <w:r w:rsidRPr="00AC25D1">
              <w:rPr>
                <w:rFonts w:ascii="Calibri" w:eastAsia="Times New Roman" w:hAnsi="Calibri" w:cs="Calibri"/>
                <w:color w:val="000000"/>
                <w:sz w:val="18"/>
                <w:szCs w:val="18"/>
                <w:lang w:eastAsia="da-DK"/>
              </w:rPr>
              <w:t xml:space="preserve">Absorberer vand fra </w:t>
            </w:r>
            <w:r>
              <w:rPr>
                <w:rFonts w:ascii="Calibri" w:eastAsia="Times New Roman" w:hAnsi="Calibri" w:cs="Calibri"/>
                <w:color w:val="000000"/>
                <w:sz w:val="18"/>
                <w:szCs w:val="18"/>
                <w:lang w:eastAsia="da-DK"/>
              </w:rPr>
              <w:t>det omgivelser</w:t>
            </w:r>
          </w:p>
        </w:tc>
        <w:tc>
          <w:tcPr>
            <w:tcW w:w="1418" w:type="dxa"/>
            <w:tcBorders>
              <w:top w:val="nil"/>
              <w:left w:val="nil"/>
              <w:bottom w:val="single" w:sz="4" w:space="0" w:color="auto"/>
              <w:right w:val="single" w:sz="4" w:space="0" w:color="auto"/>
            </w:tcBorders>
            <w:shd w:val="clear" w:color="auto" w:fill="auto"/>
            <w:noWrap/>
            <w:hideMark/>
          </w:tcPr>
          <w:p w14:paraId="6602B1D9"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Væsentlig osmoregulering</w:t>
            </w:r>
          </w:p>
        </w:tc>
        <w:tc>
          <w:tcPr>
            <w:tcW w:w="1559" w:type="dxa"/>
            <w:tcBorders>
              <w:top w:val="nil"/>
              <w:left w:val="nil"/>
              <w:bottom w:val="single" w:sz="4" w:space="0" w:color="auto"/>
              <w:right w:val="single" w:sz="4" w:space="0" w:color="auto"/>
            </w:tcBorders>
            <w:shd w:val="clear" w:color="auto" w:fill="auto"/>
            <w:noWrap/>
            <w:hideMark/>
          </w:tcPr>
          <w:p w14:paraId="106DBDF5"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Højt</w:t>
            </w:r>
            <w:r w:rsidRPr="00F00549">
              <w:rPr>
                <w:rFonts w:ascii="Calibri" w:eastAsia="Times New Roman" w:hAnsi="Calibri" w:cs="Calibri"/>
                <w:color w:val="000000"/>
                <w:sz w:val="18"/>
                <w:szCs w:val="18"/>
                <w:lang w:eastAsia="da-DK"/>
              </w:rPr>
              <w:t xml:space="preserve"> </w:t>
            </w:r>
          </w:p>
        </w:tc>
        <w:tc>
          <w:tcPr>
            <w:tcW w:w="1417" w:type="dxa"/>
            <w:tcBorders>
              <w:top w:val="nil"/>
              <w:left w:val="nil"/>
              <w:bottom w:val="single" w:sz="4" w:space="0" w:color="auto"/>
              <w:right w:val="single" w:sz="4" w:space="0" w:color="auto"/>
            </w:tcBorders>
            <w:shd w:val="clear" w:color="auto" w:fill="auto"/>
            <w:noWrap/>
            <w:hideMark/>
          </w:tcPr>
          <w:p w14:paraId="5D1D1799"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sidRPr="00F00549">
              <w:rPr>
                <w:rFonts w:ascii="Calibri" w:eastAsia="Times New Roman" w:hAnsi="Calibri" w:cs="Calibri"/>
                <w:color w:val="000000"/>
                <w:sz w:val="18"/>
                <w:szCs w:val="18"/>
                <w:lang w:eastAsia="da-DK"/>
              </w:rPr>
              <w:t>H</w:t>
            </w:r>
            <w:r>
              <w:rPr>
                <w:rFonts w:ascii="Calibri" w:eastAsia="Times New Roman" w:hAnsi="Calibri" w:cs="Calibri"/>
                <w:color w:val="000000"/>
                <w:sz w:val="18"/>
                <w:szCs w:val="18"/>
                <w:lang w:eastAsia="da-DK"/>
              </w:rPr>
              <w:t>øjt</w:t>
            </w:r>
          </w:p>
        </w:tc>
        <w:tc>
          <w:tcPr>
            <w:tcW w:w="567" w:type="dxa"/>
            <w:tcBorders>
              <w:top w:val="nil"/>
              <w:left w:val="nil"/>
              <w:bottom w:val="single" w:sz="4" w:space="0" w:color="auto"/>
              <w:right w:val="single" w:sz="4" w:space="0" w:color="auto"/>
            </w:tcBorders>
            <w:shd w:val="clear" w:color="auto" w:fill="auto"/>
            <w:noWrap/>
            <w:hideMark/>
          </w:tcPr>
          <w:p w14:paraId="401F403E"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sidRPr="00F00549">
              <w:rPr>
                <w:rFonts w:ascii="Calibri" w:eastAsia="Times New Roman" w:hAnsi="Calibri" w:cs="Calibri"/>
                <w:color w:val="000000"/>
                <w:sz w:val="18"/>
                <w:szCs w:val="18"/>
                <w:lang w:eastAsia="da-DK"/>
              </w:rPr>
              <w:t>H</w:t>
            </w:r>
            <w:r>
              <w:rPr>
                <w:rFonts w:ascii="Calibri" w:eastAsia="Times New Roman" w:hAnsi="Calibri" w:cs="Calibri"/>
                <w:color w:val="000000"/>
                <w:sz w:val="18"/>
                <w:szCs w:val="18"/>
                <w:lang w:eastAsia="da-DK"/>
              </w:rPr>
              <w:t>øjt</w:t>
            </w:r>
          </w:p>
        </w:tc>
        <w:tc>
          <w:tcPr>
            <w:tcW w:w="957" w:type="dxa"/>
            <w:tcBorders>
              <w:top w:val="nil"/>
              <w:left w:val="nil"/>
              <w:bottom w:val="single" w:sz="4" w:space="0" w:color="auto"/>
              <w:right w:val="single" w:sz="4" w:space="0" w:color="auto"/>
            </w:tcBorders>
            <w:shd w:val="clear" w:color="auto" w:fill="auto"/>
            <w:noWrap/>
            <w:hideMark/>
          </w:tcPr>
          <w:p w14:paraId="09F06770"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Reduceret</w:t>
            </w:r>
          </w:p>
        </w:tc>
      </w:tr>
      <w:tr w:rsidR="00B21E5F" w:rsidRPr="00F00549" w14:paraId="430DD7AA" w14:textId="77777777" w:rsidTr="00E21344">
        <w:trPr>
          <w:trHeight w:val="290"/>
        </w:trPr>
        <w:tc>
          <w:tcPr>
            <w:tcW w:w="436" w:type="dxa"/>
            <w:tcBorders>
              <w:top w:val="nil"/>
              <w:left w:val="single" w:sz="4" w:space="0" w:color="auto"/>
              <w:bottom w:val="single" w:sz="4" w:space="0" w:color="auto"/>
              <w:right w:val="single" w:sz="4" w:space="0" w:color="auto"/>
            </w:tcBorders>
            <w:shd w:val="clear" w:color="auto" w:fill="auto"/>
            <w:noWrap/>
            <w:hideMark/>
          </w:tcPr>
          <w:p w14:paraId="7955F868"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sidRPr="00F00549">
              <w:rPr>
                <w:rFonts w:ascii="Calibri" w:eastAsia="Times New Roman" w:hAnsi="Calibri" w:cs="Calibri"/>
                <w:color w:val="000000"/>
                <w:sz w:val="18"/>
                <w:szCs w:val="18"/>
                <w:lang w:eastAsia="da-DK"/>
              </w:rPr>
              <w:t>C</w:t>
            </w:r>
          </w:p>
        </w:tc>
        <w:tc>
          <w:tcPr>
            <w:tcW w:w="1544" w:type="dxa"/>
            <w:tcBorders>
              <w:top w:val="nil"/>
              <w:left w:val="nil"/>
              <w:bottom w:val="single" w:sz="4" w:space="0" w:color="auto"/>
              <w:right w:val="single" w:sz="4" w:space="0" w:color="auto"/>
            </w:tcBorders>
            <w:shd w:val="clear" w:color="auto" w:fill="auto"/>
            <w:noWrap/>
            <w:hideMark/>
          </w:tcPr>
          <w:p w14:paraId="7227B1BA" w14:textId="77777777" w:rsidR="00B21E5F" w:rsidRPr="002172FA" w:rsidRDefault="00B21E5F" w:rsidP="00E21344">
            <w:pPr>
              <w:spacing w:after="0" w:line="276" w:lineRule="auto"/>
              <w:rPr>
                <w:rFonts w:ascii="Calibri" w:eastAsia="Times New Roman" w:hAnsi="Calibri" w:cs="Calibri"/>
                <w:color w:val="000000"/>
                <w:sz w:val="18"/>
                <w:szCs w:val="18"/>
                <w:lang w:eastAsia="da-DK"/>
              </w:rPr>
            </w:pPr>
            <w:r w:rsidRPr="002172FA">
              <w:rPr>
                <w:rFonts w:ascii="Calibri" w:eastAsia="Times New Roman" w:hAnsi="Calibri" w:cs="Calibri"/>
                <w:color w:val="000000"/>
                <w:sz w:val="18"/>
                <w:szCs w:val="18"/>
                <w:lang w:eastAsia="da-DK"/>
              </w:rPr>
              <w:t>M</w:t>
            </w:r>
            <w:r>
              <w:rPr>
                <w:rFonts w:ascii="Calibri" w:eastAsia="Times New Roman" w:hAnsi="Calibri" w:cs="Calibri"/>
                <w:color w:val="000000"/>
                <w:sz w:val="18"/>
                <w:szCs w:val="18"/>
                <w:lang w:eastAsia="da-DK"/>
              </w:rPr>
              <w:t>eget højere</w:t>
            </w:r>
            <w:r w:rsidRPr="002172FA">
              <w:rPr>
                <w:rFonts w:ascii="Calibri" w:eastAsia="Times New Roman" w:hAnsi="Calibri" w:cs="Calibri"/>
                <w:color w:val="000000"/>
                <w:sz w:val="18"/>
                <w:szCs w:val="18"/>
                <w:lang w:eastAsia="da-DK"/>
              </w:rPr>
              <w:t xml:space="preserve"> end fiskens indre koncentrationer</w:t>
            </w:r>
          </w:p>
        </w:tc>
        <w:tc>
          <w:tcPr>
            <w:tcW w:w="1559" w:type="dxa"/>
            <w:tcBorders>
              <w:top w:val="nil"/>
              <w:left w:val="nil"/>
              <w:bottom w:val="single" w:sz="4" w:space="0" w:color="auto"/>
              <w:right w:val="single" w:sz="4" w:space="0" w:color="auto"/>
            </w:tcBorders>
            <w:shd w:val="clear" w:color="auto" w:fill="auto"/>
            <w:noWrap/>
            <w:hideMark/>
          </w:tcPr>
          <w:p w14:paraId="77DA27D3" w14:textId="77777777" w:rsidR="00B21E5F" w:rsidRPr="00F00549" w:rsidRDefault="00B21E5F" w:rsidP="00E21344">
            <w:pPr>
              <w:spacing w:after="0" w:line="276" w:lineRule="auto"/>
              <w:rPr>
                <w:rFonts w:ascii="Calibri" w:eastAsia="Times New Roman" w:hAnsi="Calibri" w:cs="Calibri"/>
                <w:color w:val="000000"/>
                <w:sz w:val="18"/>
                <w:szCs w:val="18"/>
                <w:lang w:val="en-US" w:eastAsia="da-DK"/>
              </w:rPr>
            </w:pPr>
            <w:r>
              <w:rPr>
                <w:rFonts w:ascii="Calibri" w:eastAsia="Times New Roman" w:hAnsi="Calibri" w:cs="Calibri"/>
                <w:color w:val="000000"/>
                <w:sz w:val="18"/>
                <w:szCs w:val="18"/>
                <w:lang w:val="en-US" w:eastAsia="da-DK"/>
              </w:rPr>
              <w:t xml:space="preserve">Taber </w:t>
            </w:r>
            <w:proofErr w:type="spellStart"/>
            <w:r>
              <w:rPr>
                <w:rFonts w:ascii="Calibri" w:eastAsia="Times New Roman" w:hAnsi="Calibri" w:cs="Calibri"/>
                <w:color w:val="000000"/>
                <w:sz w:val="18"/>
                <w:szCs w:val="18"/>
                <w:lang w:val="en-US" w:eastAsia="da-DK"/>
              </w:rPr>
              <w:t>vand</w:t>
            </w:r>
            <w:proofErr w:type="spellEnd"/>
            <w:r>
              <w:rPr>
                <w:rFonts w:ascii="Calibri" w:eastAsia="Times New Roman" w:hAnsi="Calibri" w:cs="Calibri"/>
                <w:color w:val="000000"/>
                <w:sz w:val="18"/>
                <w:szCs w:val="18"/>
                <w:lang w:val="en-US" w:eastAsia="da-DK"/>
              </w:rPr>
              <w:t xml:space="preserve"> </w:t>
            </w:r>
            <w:proofErr w:type="spellStart"/>
            <w:r>
              <w:rPr>
                <w:rFonts w:ascii="Calibri" w:eastAsia="Times New Roman" w:hAnsi="Calibri" w:cs="Calibri"/>
                <w:color w:val="000000"/>
                <w:sz w:val="18"/>
                <w:szCs w:val="18"/>
                <w:lang w:val="en-US" w:eastAsia="da-DK"/>
              </w:rPr>
              <w:t>til</w:t>
            </w:r>
            <w:proofErr w:type="spellEnd"/>
            <w:r>
              <w:rPr>
                <w:rFonts w:ascii="Calibri" w:eastAsia="Times New Roman" w:hAnsi="Calibri" w:cs="Calibri"/>
                <w:color w:val="000000"/>
                <w:sz w:val="18"/>
                <w:szCs w:val="18"/>
                <w:lang w:val="en-US" w:eastAsia="da-DK"/>
              </w:rPr>
              <w:t xml:space="preserve"> </w:t>
            </w:r>
            <w:proofErr w:type="spellStart"/>
            <w:r>
              <w:rPr>
                <w:rFonts w:ascii="Calibri" w:eastAsia="Times New Roman" w:hAnsi="Calibri" w:cs="Calibri"/>
                <w:color w:val="000000"/>
                <w:sz w:val="18"/>
                <w:szCs w:val="18"/>
                <w:lang w:val="en-US" w:eastAsia="da-DK"/>
              </w:rPr>
              <w:t>omgivelser</w:t>
            </w:r>
            <w:proofErr w:type="spellEnd"/>
            <w:r>
              <w:rPr>
                <w:rFonts w:ascii="Calibri" w:eastAsia="Times New Roman" w:hAnsi="Calibri" w:cs="Calibri"/>
                <w:color w:val="000000"/>
                <w:sz w:val="18"/>
                <w:szCs w:val="18"/>
                <w:lang w:val="en-US" w:eastAsia="da-DK"/>
              </w:rPr>
              <w:t xml:space="preserve"> </w:t>
            </w:r>
          </w:p>
        </w:tc>
        <w:tc>
          <w:tcPr>
            <w:tcW w:w="1418" w:type="dxa"/>
            <w:tcBorders>
              <w:top w:val="nil"/>
              <w:left w:val="nil"/>
              <w:bottom w:val="single" w:sz="4" w:space="0" w:color="auto"/>
              <w:right w:val="single" w:sz="4" w:space="0" w:color="auto"/>
            </w:tcBorders>
            <w:shd w:val="clear" w:color="auto" w:fill="auto"/>
            <w:noWrap/>
            <w:hideMark/>
          </w:tcPr>
          <w:p w14:paraId="0736C237"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Væsentlig osmoregulering</w:t>
            </w:r>
          </w:p>
        </w:tc>
        <w:tc>
          <w:tcPr>
            <w:tcW w:w="1559" w:type="dxa"/>
            <w:tcBorders>
              <w:top w:val="nil"/>
              <w:left w:val="nil"/>
              <w:bottom w:val="single" w:sz="4" w:space="0" w:color="auto"/>
              <w:right w:val="single" w:sz="4" w:space="0" w:color="auto"/>
            </w:tcBorders>
            <w:shd w:val="clear" w:color="auto" w:fill="auto"/>
            <w:noWrap/>
            <w:hideMark/>
          </w:tcPr>
          <w:p w14:paraId="5AC5757F"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Højt</w:t>
            </w:r>
            <w:r w:rsidRPr="00F00549">
              <w:rPr>
                <w:rFonts w:ascii="Calibri" w:eastAsia="Times New Roman" w:hAnsi="Calibri" w:cs="Calibri"/>
                <w:color w:val="000000"/>
                <w:sz w:val="18"/>
                <w:szCs w:val="18"/>
                <w:lang w:eastAsia="da-DK"/>
              </w:rPr>
              <w:t xml:space="preserve"> </w:t>
            </w:r>
          </w:p>
        </w:tc>
        <w:tc>
          <w:tcPr>
            <w:tcW w:w="1417" w:type="dxa"/>
            <w:tcBorders>
              <w:top w:val="nil"/>
              <w:left w:val="nil"/>
              <w:bottom w:val="single" w:sz="4" w:space="0" w:color="auto"/>
              <w:right w:val="single" w:sz="4" w:space="0" w:color="auto"/>
            </w:tcBorders>
            <w:shd w:val="clear" w:color="auto" w:fill="auto"/>
            <w:noWrap/>
            <w:hideMark/>
          </w:tcPr>
          <w:p w14:paraId="643967D8"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Højt</w:t>
            </w:r>
          </w:p>
        </w:tc>
        <w:tc>
          <w:tcPr>
            <w:tcW w:w="567" w:type="dxa"/>
            <w:tcBorders>
              <w:top w:val="nil"/>
              <w:left w:val="nil"/>
              <w:bottom w:val="single" w:sz="4" w:space="0" w:color="auto"/>
              <w:right w:val="single" w:sz="4" w:space="0" w:color="auto"/>
            </w:tcBorders>
            <w:shd w:val="clear" w:color="auto" w:fill="auto"/>
            <w:noWrap/>
            <w:hideMark/>
          </w:tcPr>
          <w:p w14:paraId="0951BA17"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sidRPr="00F00549">
              <w:rPr>
                <w:rFonts w:ascii="Calibri" w:eastAsia="Times New Roman" w:hAnsi="Calibri" w:cs="Calibri"/>
                <w:color w:val="000000"/>
                <w:sz w:val="18"/>
                <w:szCs w:val="18"/>
                <w:lang w:eastAsia="da-DK"/>
              </w:rPr>
              <w:t>H</w:t>
            </w:r>
            <w:r>
              <w:rPr>
                <w:rFonts w:ascii="Calibri" w:eastAsia="Times New Roman" w:hAnsi="Calibri" w:cs="Calibri"/>
                <w:color w:val="000000"/>
                <w:sz w:val="18"/>
                <w:szCs w:val="18"/>
                <w:lang w:eastAsia="da-DK"/>
              </w:rPr>
              <w:t>øjt</w:t>
            </w:r>
          </w:p>
        </w:tc>
        <w:tc>
          <w:tcPr>
            <w:tcW w:w="957" w:type="dxa"/>
            <w:tcBorders>
              <w:top w:val="nil"/>
              <w:left w:val="nil"/>
              <w:bottom w:val="single" w:sz="4" w:space="0" w:color="auto"/>
              <w:right w:val="single" w:sz="4" w:space="0" w:color="auto"/>
            </w:tcBorders>
            <w:shd w:val="clear" w:color="auto" w:fill="auto"/>
            <w:noWrap/>
            <w:hideMark/>
          </w:tcPr>
          <w:p w14:paraId="1F5CB80F" w14:textId="77777777" w:rsidR="00B21E5F" w:rsidRPr="00F00549" w:rsidRDefault="00B21E5F" w:rsidP="00E21344">
            <w:pPr>
              <w:spacing w:after="0" w:line="276" w:lineRule="auto"/>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Reduceret</w:t>
            </w:r>
          </w:p>
        </w:tc>
      </w:tr>
    </w:tbl>
    <w:p w14:paraId="051761CA" w14:textId="77777777" w:rsidR="00B21E5F" w:rsidRPr="002172FA" w:rsidRDefault="00B21E5F" w:rsidP="00B21E5F">
      <w:pPr>
        <w:spacing w:line="276" w:lineRule="auto"/>
        <w:jc w:val="both"/>
        <w:rPr>
          <w:sz w:val="16"/>
          <w:szCs w:val="16"/>
        </w:rPr>
      </w:pPr>
      <w:r>
        <w:rPr>
          <w:sz w:val="16"/>
          <w:szCs w:val="16"/>
        </w:rPr>
        <w:t>*</w:t>
      </w:r>
      <w:proofErr w:type="spellStart"/>
      <w:r>
        <w:rPr>
          <w:sz w:val="16"/>
          <w:szCs w:val="16"/>
        </w:rPr>
        <w:t>Isoosmotisk</w:t>
      </w:r>
      <w:proofErr w:type="spellEnd"/>
      <w:r w:rsidRPr="002172FA">
        <w:rPr>
          <w:sz w:val="16"/>
          <w:szCs w:val="16"/>
        </w:rPr>
        <w:t xml:space="preserve"> betyder at saliniteten inde </w:t>
      </w:r>
      <w:r>
        <w:rPr>
          <w:sz w:val="16"/>
          <w:szCs w:val="16"/>
        </w:rPr>
        <w:t>i</w:t>
      </w:r>
      <w:r w:rsidRPr="002172FA">
        <w:rPr>
          <w:sz w:val="16"/>
          <w:szCs w:val="16"/>
        </w:rPr>
        <w:t xml:space="preserve"> fisken er den same som i vandet omkring den.</w:t>
      </w:r>
    </w:p>
    <w:p w14:paraId="6D0F2B5E" w14:textId="77777777" w:rsidR="00B21E5F" w:rsidRDefault="00B21E5F" w:rsidP="00B21E5F">
      <w:pPr>
        <w:spacing w:line="276" w:lineRule="auto"/>
        <w:jc w:val="both"/>
        <w:rPr>
          <w:sz w:val="18"/>
          <w:szCs w:val="18"/>
        </w:rPr>
      </w:pPr>
      <w:r w:rsidRPr="00AC25D1">
        <w:rPr>
          <w:sz w:val="18"/>
          <w:szCs w:val="18"/>
        </w:rPr>
        <w:t xml:space="preserve">Tabel 1: Effekten af vand med forskellige saliniteter på fisk. </w:t>
      </w:r>
      <w:r>
        <w:rPr>
          <w:sz w:val="18"/>
          <w:szCs w:val="18"/>
        </w:rPr>
        <w:t xml:space="preserve">Hver kolonne demonstrerer hvordan for eksempel en høj salinitet vil øge tabet af vand over gæller på grund af osmose. For at imødegå dette passive tab af vand, er det nødvendigt med en  væsentlig osmoregulering i cellerne. Denne osmoregulering er en aktiv proces og vil derfor kræve et højt forbrug af ATP, hvilket kun vil være tilgængelig hvis den aerobe metabolisme øges, da dette kræver oxygen. Som en konsekvens af dette vil den standard metabolske rater (SMR) stige og derved reducere ”aerobic </w:t>
      </w:r>
      <w:proofErr w:type="spellStart"/>
      <w:r>
        <w:rPr>
          <w:sz w:val="18"/>
          <w:szCs w:val="18"/>
        </w:rPr>
        <w:t>scope</w:t>
      </w:r>
      <w:proofErr w:type="spellEnd"/>
      <w:r>
        <w:rPr>
          <w:sz w:val="18"/>
          <w:szCs w:val="18"/>
        </w:rPr>
        <w:t xml:space="preserve">” (A). </w:t>
      </w:r>
    </w:p>
    <w:p w14:paraId="3268A884" w14:textId="5E98469C" w:rsidR="009E2E35" w:rsidRPr="00FC6685" w:rsidRDefault="00B21E5F" w:rsidP="00A85C1F">
      <w:pPr>
        <w:spacing w:line="276" w:lineRule="auto"/>
        <w:jc w:val="both"/>
        <w:rPr>
          <w:i/>
        </w:rPr>
      </w:pPr>
      <w:r>
        <w:t xml:space="preserve">De fleste fisk er tilpasset til kun at kunne håndtere en lille afvigelse i saliniteten væk fra deres optimale salinitet. Visse arter er dog særligt gode til at osmoregulere og kan derfor tåle en større spredning i salinitet. En måde at teste fisks kapacitet til at osmoregulere, er derfor simpelthen at lave forsøg med fisk i forskellige saliniteter.   </w:t>
      </w:r>
    </w:p>
    <w:p w14:paraId="09F8BE2A" w14:textId="018789AF" w:rsidR="00E67262" w:rsidRPr="0017208B" w:rsidRDefault="00E67262" w:rsidP="0017208B">
      <w:pPr>
        <w:jc w:val="both"/>
        <w:rPr>
          <w:b/>
          <w:sz w:val="28"/>
          <w:szCs w:val="28"/>
        </w:rPr>
      </w:pPr>
      <w:r w:rsidRPr="00FC6685">
        <w:rPr>
          <w:b/>
          <w:sz w:val="28"/>
          <w:szCs w:val="28"/>
        </w:rPr>
        <w:lastRenderedPageBreak/>
        <w:t>Meto</w:t>
      </w:r>
      <w:r w:rsidR="008D6510" w:rsidRPr="00FC6685">
        <w:rPr>
          <w:b/>
          <w:sz w:val="28"/>
          <w:szCs w:val="28"/>
        </w:rPr>
        <w:t>d</w:t>
      </w:r>
      <w:r w:rsidRPr="00FC6685">
        <w:rPr>
          <w:b/>
          <w:sz w:val="28"/>
          <w:szCs w:val="28"/>
        </w:rPr>
        <w:t>er</w:t>
      </w:r>
    </w:p>
    <w:p w14:paraId="7F2C34CA" w14:textId="258225F5" w:rsidR="00E67262" w:rsidRDefault="00E67262" w:rsidP="00FC4AFE">
      <w:pPr>
        <w:spacing w:line="276" w:lineRule="auto"/>
        <w:jc w:val="both"/>
      </w:pPr>
      <w:r w:rsidRPr="00E67262">
        <w:t xml:space="preserve">Da det </w:t>
      </w:r>
      <w:proofErr w:type="spellStart"/>
      <w:r w:rsidRPr="00E67262">
        <w:t>aerobiske</w:t>
      </w:r>
      <w:proofErr w:type="spellEnd"/>
      <w:r w:rsidRPr="00E67262">
        <w:t xml:space="preserve"> “</w:t>
      </w:r>
      <w:proofErr w:type="spellStart"/>
      <w:r w:rsidRPr="00E67262">
        <w:t>scope</w:t>
      </w:r>
      <w:proofErr w:type="spellEnd"/>
      <w:r w:rsidRPr="00E67262">
        <w:t xml:space="preserve">” er en central </w:t>
      </w:r>
      <w:r w:rsidR="00D4512A">
        <w:t>indik</w:t>
      </w:r>
      <w:r w:rsidRPr="00E67262">
        <w:t xml:space="preserve">ator for fisks evne til at kunne trives </w:t>
      </w:r>
      <w:r w:rsidR="00D4512A">
        <w:t>i</w:t>
      </w:r>
      <w:r w:rsidRPr="00E67262">
        <w:t xml:space="preserve"> et økosystem (reproducere sig, vokse, undgå rovd</w:t>
      </w:r>
      <w:r>
        <w:t>yr, flytte sig til vigtige habitater osv.)</w:t>
      </w:r>
      <w:r w:rsidR="00D4512A">
        <w:t xml:space="preserve"> er det udbredt at teste </w:t>
      </w:r>
      <w:proofErr w:type="spellStart"/>
      <w:r w:rsidR="00D4512A">
        <w:t>mijøfaktorers</w:t>
      </w:r>
      <w:proofErr w:type="spellEnd"/>
      <w:r w:rsidR="00D4512A">
        <w:t xml:space="preserve"> indflydelse på denne</w:t>
      </w:r>
      <w:r w:rsidR="00CD0B1D">
        <w:t xml:space="preserve"> indikator. </w:t>
      </w:r>
      <w:r w:rsidR="00D4512A">
        <w:t xml:space="preserve">Miljøfaktorer som eksempelvis ændringer i salinitet </w:t>
      </w:r>
      <w:r w:rsidR="00CD0B1D">
        <w:t>kan således testes på forsøgsdyr</w:t>
      </w:r>
      <w:r w:rsidR="00D4512A">
        <w:t xml:space="preserve">, og resultatet bruges til at fremskrive hvor sandsynligt det er at eksempelvis invasive arter som den sortmundede kutling vil </w:t>
      </w:r>
      <w:r w:rsidR="00CD0B1D">
        <w:t xml:space="preserve">kunne sprede sig til vand af forskellige saliniteter. </w:t>
      </w:r>
    </w:p>
    <w:p w14:paraId="7D5E5483" w14:textId="078E4FD2" w:rsidR="00CD0B1D" w:rsidRDefault="00CD0B1D" w:rsidP="00CD0B1D">
      <w:pPr>
        <w:spacing w:line="276" w:lineRule="auto"/>
        <w:jc w:val="both"/>
        <w:rPr>
          <w:rFonts w:cstheme="minorHAnsi"/>
        </w:rPr>
      </w:pPr>
      <w:r>
        <w:t xml:space="preserve">Dette eksperiment blev udført på følgende måde med etisk tilladelse nr.  </w:t>
      </w:r>
      <w:r w:rsidR="00FC4AFE" w:rsidRPr="00CD0B1D">
        <w:rPr>
          <w:rFonts w:cstheme="minorHAnsi"/>
        </w:rPr>
        <w:t>2015-15-0201-0</w:t>
      </w:r>
      <w:r>
        <w:rPr>
          <w:rFonts w:cstheme="minorHAnsi"/>
        </w:rPr>
        <w:t>0546 fra</w:t>
      </w:r>
      <w:r w:rsidR="00FC4AFE" w:rsidRPr="00CD0B1D">
        <w:rPr>
          <w:rFonts w:cstheme="minorHAnsi"/>
        </w:rPr>
        <w:t xml:space="preserve"> </w:t>
      </w:r>
      <w:r>
        <w:rPr>
          <w:rFonts w:cstheme="minorHAnsi"/>
        </w:rPr>
        <w:t xml:space="preserve">det relevante dyreetiske råd (Dyreforsøgstilsynet).  </w:t>
      </w:r>
    </w:p>
    <w:p w14:paraId="20E34D51" w14:textId="77777777" w:rsidR="00FC4AFE" w:rsidRPr="00CD0B1D" w:rsidRDefault="00FC4AFE" w:rsidP="00FC4AFE">
      <w:pPr>
        <w:autoSpaceDE w:val="0"/>
        <w:autoSpaceDN w:val="0"/>
        <w:adjustRightInd w:val="0"/>
        <w:spacing w:after="0" w:line="276" w:lineRule="auto"/>
        <w:rPr>
          <w:rFonts w:ascii="MinionPro-Regular" w:hAnsi="MinionPro-Regular" w:cs="MinionPro-Regular"/>
          <w:sz w:val="20"/>
          <w:szCs w:val="20"/>
        </w:rPr>
      </w:pPr>
    </w:p>
    <w:p w14:paraId="4B19CE2E" w14:textId="5D443D8C" w:rsidR="00FC4AFE" w:rsidRPr="00AA7020" w:rsidRDefault="00CD0B1D" w:rsidP="00FC4AFE">
      <w:pPr>
        <w:pStyle w:val="ListParagraph"/>
        <w:numPr>
          <w:ilvl w:val="0"/>
          <w:numId w:val="5"/>
        </w:numPr>
        <w:spacing w:line="276" w:lineRule="auto"/>
        <w:jc w:val="both"/>
      </w:pPr>
      <w:r w:rsidRPr="00AA7020">
        <w:t xml:space="preserve">Sortmundede kutlinger blev fanget med net </w:t>
      </w:r>
      <w:r w:rsidR="00F959E6" w:rsidRPr="00AA7020">
        <w:t>i</w:t>
      </w:r>
      <w:r w:rsidRPr="00AA7020">
        <w:t xml:space="preserve"> brakvand (salinitet 10 PSU) </w:t>
      </w:r>
      <w:r w:rsidR="00AA7020">
        <w:t>i Guldborgsund, der ligger i</w:t>
      </w:r>
      <w:r w:rsidR="00AA7020" w:rsidRPr="00AA7020">
        <w:t xml:space="preserve"> </w:t>
      </w:r>
      <w:r w:rsidR="00AA7020">
        <w:t>den vestlige del af Østersøen</w:t>
      </w:r>
      <w:r w:rsidR="00FC4AFE" w:rsidRPr="00AA7020">
        <w:t xml:space="preserve">. </w:t>
      </w:r>
      <w:r w:rsidR="00AA7020" w:rsidRPr="00AA7020">
        <w:t>Derfra blev fiskene transporteret til Den Blå Planet</w:t>
      </w:r>
      <w:r w:rsidR="00AA7020">
        <w:t xml:space="preserve">, </w:t>
      </w:r>
      <w:r w:rsidR="00AA7020" w:rsidRPr="00AA7020">
        <w:t xml:space="preserve">Danmarks Akvarium. </w:t>
      </w:r>
    </w:p>
    <w:p w14:paraId="07BC9709" w14:textId="00B87395" w:rsidR="00AA7020" w:rsidRDefault="00AA7020" w:rsidP="00FC4AFE">
      <w:pPr>
        <w:pStyle w:val="ListParagraph"/>
        <w:numPr>
          <w:ilvl w:val="0"/>
          <w:numId w:val="5"/>
        </w:numPr>
        <w:spacing w:line="276" w:lineRule="auto"/>
        <w:jc w:val="both"/>
      </w:pPr>
      <w:r w:rsidRPr="00AA7020">
        <w:t>På akvariet</w:t>
      </w:r>
      <w:r w:rsidR="0017208B">
        <w:t xml:space="preserve"> blev fiskene holdt i ferskvand</w:t>
      </w:r>
      <w:r w:rsidRPr="00AA7020">
        <w:t xml:space="preserve"> (0 PSU) </w:t>
      </w:r>
      <w:r w:rsidR="0017208B">
        <w:t>i</w:t>
      </w:r>
      <w:r w:rsidRPr="00AA7020">
        <w:t xml:space="preserve"> tre måneder, inden de påbegyndte </w:t>
      </w:r>
      <w:r>
        <w:t>forsøgene med højere saliniteter. Fiskene blev fodret tre gange om dagen med fiskepiller. Hertil blev de observeret to gange dagligt af dyrepassere. Fisk som viste tegn</w:t>
      </w:r>
      <w:r w:rsidR="0017208B">
        <w:t xml:space="preserve"> på</w:t>
      </w:r>
      <w:r>
        <w:t xml:space="preserve"> lidelse eller stres blev aflivet. </w:t>
      </w:r>
    </w:p>
    <w:p w14:paraId="6D0528AF" w14:textId="1B832E1C" w:rsidR="00AA7020" w:rsidRDefault="00AA7020" w:rsidP="00E21344">
      <w:pPr>
        <w:pStyle w:val="ListParagraph"/>
        <w:numPr>
          <w:ilvl w:val="0"/>
          <w:numId w:val="5"/>
        </w:numPr>
        <w:spacing w:line="276" w:lineRule="auto"/>
        <w:jc w:val="both"/>
      </w:pPr>
      <w:r>
        <w:t>Tyve sortmunde</w:t>
      </w:r>
      <w:r w:rsidR="0017208B">
        <w:t>de</w:t>
      </w:r>
      <w:r>
        <w:t xml:space="preserve"> kutlinger </w:t>
      </w:r>
      <w:r w:rsidR="006367C5">
        <w:t>blev holdt i ferskvand og 100 yderligere fisk fordelt i fem eksperimentelle akvarier med brakvand (10PSU), og holdt der i en uge. Af de 100 fisk forblev 20 af fiskene i akvarier med en salinitet på 10 PSU, hvorefter de resterende fisk langsomt blev akklimatiseret til 15, 20, 25 og 30 PSU (med en stigning på 5 PSU om ugen). Når gruppen af fisk nåede de planlagte salinitetsniveauer, blev de holdt ved disse i 3 uger, før man gennemf</w:t>
      </w:r>
      <w:r w:rsidR="00AC2B39">
        <w:t>ø</w:t>
      </w:r>
      <w:r w:rsidR="006367C5">
        <w:t xml:space="preserve">rte målingerne af SMR og MMR. </w:t>
      </w:r>
    </w:p>
    <w:p w14:paraId="5BA48E72" w14:textId="1F887A0F" w:rsidR="00FC4AFE" w:rsidRPr="00AC2B39" w:rsidRDefault="00AC2B39" w:rsidP="00AC2B39">
      <w:pPr>
        <w:pStyle w:val="ListParagraph"/>
        <w:spacing w:line="276" w:lineRule="auto"/>
        <w:jc w:val="both"/>
      </w:pPr>
      <w:r>
        <w:t>L</w:t>
      </w:r>
      <w:r w:rsidR="00922399">
        <w:t>ængden, vægten og antallet af fisk anvendt i forsøget</w:t>
      </w:r>
      <w:r>
        <w:t xml:space="preserve"> fremgår af tabellen herunder.</w:t>
      </w:r>
    </w:p>
    <w:tbl>
      <w:tblPr>
        <w:tblpPr w:leftFromText="141" w:rightFromText="141" w:vertAnchor="text" w:horzAnchor="margin" w:tblpXSpec="center" w:tblpY="269"/>
        <w:tblW w:w="8080" w:type="dxa"/>
        <w:tblCellMar>
          <w:left w:w="70" w:type="dxa"/>
          <w:right w:w="70" w:type="dxa"/>
        </w:tblCellMar>
        <w:tblLook w:val="04A0" w:firstRow="1" w:lastRow="0" w:firstColumn="1" w:lastColumn="0" w:noHBand="0" w:noVBand="1"/>
      </w:tblPr>
      <w:tblGrid>
        <w:gridCol w:w="2689"/>
        <w:gridCol w:w="591"/>
        <w:gridCol w:w="960"/>
        <w:gridCol w:w="960"/>
        <w:gridCol w:w="960"/>
        <w:gridCol w:w="960"/>
        <w:gridCol w:w="960"/>
      </w:tblGrid>
      <w:tr w:rsidR="00FC4AFE" w:rsidRPr="00220508" w14:paraId="26CC8E57" w14:textId="77777777" w:rsidTr="00AC2B39">
        <w:trPr>
          <w:trHeight w:val="300"/>
        </w:trPr>
        <w:tc>
          <w:tcPr>
            <w:tcW w:w="2689"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2F9A1CD" w14:textId="45D18FE1" w:rsidR="00FC4AFE" w:rsidRPr="00220508" w:rsidRDefault="00AC2B39" w:rsidP="00AC2B39">
            <w:pPr>
              <w:spacing w:after="0" w:line="276"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Salinitet</w:t>
            </w:r>
            <w:r w:rsidR="00FC4AFE" w:rsidRPr="00220508">
              <w:rPr>
                <w:rFonts w:ascii="Calibri" w:eastAsia="Times New Roman" w:hAnsi="Calibri" w:cs="Calibri"/>
                <w:b/>
                <w:bCs/>
                <w:color w:val="000000"/>
                <w:lang w:eastAsia="da-DK"/>
              </w:rPr>
              <w:t xml:space="preserve"> (PSU)</w:t>
            </w:r>
          </w:p>
        </w:tc>
        <w:tc>
          <w:tcPr>
            <w:tcW w:w="591" w:type="dxa"/>
            <w:tcBorders>
              <w:top w:val="single" w:sz="4" w:space="0" w:color="auto"/>
              <w:left w:val="nil"/>
              <w:bottom w:val="double" w:sz="6" w:space="0" w:color="auto"/>
              <w:right w:val="single" w:sz="4" w:space="0" w:color="auto"/>
            </w:tcBorders>
            <w:shd w:val="clear" w:color="auto" w:fill="auto"/>
            <w:noWrap/>
            <w:vAlign w:val="bottom"/>
            <w:hideMark/>
          </w:tcPr>
          <w:p w14:paraId="4DC10F03" w14:textId="77777777" w:rsidR="00FC4AFE" w:rsidRPr="00220508" w:rsidRDefault="00FC4AFE" w:rsidP="00E21344">
            <w:pPr>
              <w:spacing w:after="0" w:line="276" w:lineRule="auto"/>
              <w:jc w:val="center"/>
              <w:rPr>
                <w:rFonts w:ascii="Calibri" w:eastAsia="Times New Roman" w:hAnsi="Calibri" w:cs="Calibri"/>
                <w:b/>
                <w:bCs/>
                <w:color w:val="000000"/>
                <w:lang w:eastAsia="da-DK"/>
              </w:rPr>
            </w:pPr>
            <w:r w:rsidRPr="00220508">
              <w:rPr>
                <w:rFonts w:ascii="Calibri" w:eastAsia="Times New Roman" w:hAnsi="Calibri" w:cs="Calibri"/>
                <w:b/>
                <w:bCs/>
                <w:color w:val="000000"/>
                <w:lang w:eastAsia="da-DK"/>
              </w:rPr>
              <w:t>0</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14:paraId="0269C241" w14:textId="77777777" w:rsidR="00FC4AFE" w:rsidRPr="00220508" w:rsidRDefault="00FC4AFE" w:rsidP="00E21344">
            <w:pPr>
              <w:spacing w:after="0" w:line="276" w:lineRule="auto"/>
              <w:jc w:val="center"/>
              <w:rPr>
                <w:rFonts w:ascii="Calibri" w:eastAsia="Times New Roman" w:hAnsi="Calibri" w:cs="Calibri"/>
                <w:b/>
                <w:bCs/>
                <w:color w:val="000000"/>
                <w:lang w:eastAsia="da-DK"/>
              </w:rPr>
            </w:pPr>
            <w:r w:rsidRPr="00220508">
              <w:rPr>
                <w:rFonts w:ascii="Calibri" w:eastAsia="Times New Roman" w:hAnsi="Calibri" w:cs="Calibri"/>
                <w:b/>
                <w:bCs/>
                <w:color w:val="000000"/>
                <w:lang w:eastAsia="da-DK"/>
              </w:rPr>
              <w:t>10</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14:paraId="2E4DFB20" w14:textId="77777777" w:rsidR="00FC4AFE" w:rsidRPr="00220508" w:rsidRDefault="00FC4AFE" w:rsidP="00E21344">
            <w:pPr>
              <w:spacing w:after="0" w:line="276" w:lineRule="auto"/>
              <w:jc w:val="center"/>
              <w:rPr>
                <w:rFonts w:ascii="Calibri" w:eastAsia="Times New Roman" w:hAnsi="Calibri" w:cs="Calibri"/>
                <w:b/>
                <w:bCs/>
                <w:color w:val="000000"/>
                <w:lang w:eastAsia="da-DK"/>
              </w:rPr>
            </w:pPr>
            <w:r w:rsidRPr="00220508">
              <w:rPr>
                <w:rFonts w:ascii="Calibri" w:eastAsia="Times New Roman" w:hAnsi="Calibri" w:cs="Calibri"/>
                <w:b/>
                <w:bCs/>
                <w:color w:val="000000"/>
                <w:lang w:eastAsia="da-DK"/>
              </w:rPr>
              <w:t>15</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14:paraId="00A7C75C" w14:textId="77777777" w:rsidR="00FC4AFE" w:rsidRPr="00220508" w:rsidRDefault="00FC4AFE" w:rsidP="00E21344">
            <w:pPr>
              <w:spacing w:after="0" w:line="276" w:lineRule="auto"/>
              <w:jc w:val="center"/>
              <w:rPr>
                <w:rFonts w:ascii="Calibri" w:eastAsia="Times New Roman" w:hAnsi="Calibri" w:cs="Calibri"/>
                <w:b/>
                <w:bCs/>
                <w:color w:val="000000"/>
                <w:lang w:eastAsia="da-DK"/>
              </w:rPr>
            </w:pPr>
            <w:r w:rsidRPr="00220508">
              <w:rPr>
                <w:rFonts w:ascii="Calibri" w:eastAsia="Times New Roman" w:hAnsi="Calibri" w:cs="Calibri"/>
                <w:b/>
                <w:bCs/>
                <w:color w:val="000000"/>
                <w:lang w:eastAsia="da-DK"/>
              </w:rPr>
              <w:t>20</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14:paraId="3F97B88A" w14:textId="77777777" w:rsidR="00FC4AFE" w:rsidRPr="00220508" w:rsidRDefault="00FC4AFE" w:rsidP="00E21344">
            <w:pPr>
              <w:spacing w:after="0" w:line="276" w:lineRule="auto"/>
              <w:jc w:val="center"/>
              <w:rPr>
                <w:rFonts w:ascii="Calibri" w:eastAsia="Times New Roman" w:hAnsi="Calibri" w:cs="Calibri"/>
                <w:b/>
                <w:bCs/>
                <w:color w:val="000000"/>
                <w:lang w:eastAsia="da-DK"/>
              </w:rPr>
            </w:pPr>
            <w:r w:rsidRPr="00220508">
              <w:rPr>
                <w:rFonts w:ascii="Calibri" w:eastAsia="Times New Roman" w:hAnsi="Calibri" w:cs="Calibri"/>
                <w:b/>
                <w:bCs/>
                <w:color w:val="000000"/>
                <w:lang w:eastAsia="da-DK"/>
              </w:rPr>
              <w:t>25</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14:paraId="3A8F4EBD" w14:textId="77777777" w:rsidR="00FC4AFE" w:rsidRPr="00220508" w:rsidRDefault="00FC4AFE" w:rsidP="00E21344">
            <w:pPr>
              <w:spacing w:after="0" w:line="276" w:lineRule="auto"/>
              <w:jc w:val="center"/>
              <w:rPr>
                <w:rFonts w:ascii="Calibri" w:eastAsia="Times New Roman" w:hAnsi="Calibri" w:cs="Calibri"/>
                <w:b/>
                <w:bCs/>
                <w:color w:val="000000"/>
                <w:lang w:eastAsia="da-DK"/>
              </w:rPr>
            </w:pPr>
            <w:r w:rsidRPr="00220508">
              <w:rPr>
                <w:rFonts w:ascii="Calibri" w:eastAsia="Times New Roman" w:hAnsi="Calibri" w:cs="Calibri"/>
                <w:b/>
                <w:bCs/>
                <w:color w:val="000000"/>
                <w:lang w:eastAsia="da-DK"/>
              </w:rPr>
              <w:t>30</w:t>
            </w:r>
          </w:p>
        </w:tc>
      </w:tr>
      <w:tr w:rsidR="00FC4AFE" w:rsidRPr="00220508" w14:paraId="4DE6FB2F" w14:textId="77777777" w:rsidTr="00AC2B39">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07D65BE" w14:textId="47689579" w:rsidR="00FC4AFE" w:rsidRPr="00220508" w:rsidRDefault="00AC2B39" w:rsidP="00E21344">
            <w:pPr>
              <w:spacing w:after="0" w:line="276" w:lineRule="auto"/>
              <w:rPr>
                <w:rFonts w:ascii="Calibri" w:eastAsia="Times New Roman" w:hAnsi="Calibri" w:cs="Calibri"/>
                <w:color w:val="000000"/>
                <w:lang w:val="en-US" w:eastAsia="da-DK"/>
              </w:rPr>
            </w:pPr>
            <w:proofErr w:type="spellStart"/>
            <w:r>
              <w:rPr>
                <w:rFonts w:ascii="Calibri" w:eastAsia="Times New Roman" w:hAnsi="Calibri" w:cs="Calibri"/>
                <w:color w:val="000000"/>
                <w:lang w:val="en-US" w:eastAsia="da-DK"/>
              </w:rPr>
              <w:t>Antal</w:t>
            </w:r>
            <w:proofErr w:type="spellEnd"/>
            <w:r>
              <w:rPr>
                <w:rFonts w:ascii="Calibri" w:eastAsia="Times New Roman" w:hAnsi="Calibri" w:cs="Calibri"/>
                <w:color w:val="000000"/>
                <w:lang w:val="en-US" w:eastAsia="da-DK"/>
              </w:rPr>
              <w:t xml:space="preserve"> </w:t>
            </w:r>
            <w:proofErr w:type="spellStart"/>
            <w:r>
              <w:rPr>
                <w:rFonts w:ascii="Calibri" w:eastAsia="Times New Roman" w:hAnsi="Calibri" w:cs="Calibri"/>
                <w:color w:val="000000"/>
                <w:lang w:val="en-US" w:eastAsia="da-DK"/>
              </w:rPr>
              <w:t>anvendte</w:t>
            </w:r>
            <w:proofErr w:type="spellEnd"/>
            <w:r>
              <w:rPr>
                <w:rFonts w:ascii="Calibri" w:eastAsia="Times New Roman" w:hAnsi="Calibri" w:cs="Calibri"/>
                <w:color w:val="000000"/>
                <w:lang w:val="en-US" w:eastAsia="da-DK"/>
              </w:rPr>
              <w:t xml:space="preserve"> </w:t>
            </w:r>
            <w:proofErr w:type="spellStart"/>
            <w:r>
              <w:rPr>
                <w:rFonts w:ascii="Calibri" w:eastAsia="Times New Roman" w:hAnsi="Calibri" w:cs="Calibri"/>
                <w:color w:val="000000"/>
                <w:lang w:val="en-US" w:eastAsia="da-DK"/>
              </w:rPr>
              <w:t>fisk</w:t>
            </w:r>
            <w:proofErr w:type="spellEnd"/>
            <w:r w:rsidR="00FC4AFE" w:rsidRPr="00220508">
              <w:rPr>
                <w:rFonts w:ascii="Calibri" w:eastAsia="Times New Roman" w:hAnsi="Calibri" w:cs="Calibri"/>
                <w:color w:val="000000"/>
                <w:lang w:val="en-US" w:eastAsia="da-DK"/>
              </w:rPr>
              <w:t xml:space="preserve"> (N)</w:t>
            </w:r>
          </w:p>
        </w:tc>
        <w:tc>
          <w:tcPr>
            <w:tcW w:w="591" w:type="dxa"/>
            <w:tcBorders>
              <w:top w:val="nil"/>
              <w:left w:val="nil"/>
              <w:bottom w:val="single" w:sz="4" w:space="0" w:color="auto"/>
              <w:right w:val="single" w:sz="4" w:space="0" w:color="auto"/>
            </w:tcBorders>
            <w:shd w:val="clear" w:color="auto" w:fill="auto"/>
            <w:noWrap/>
            <w:vAlign w:val="bottom"/>
            <w:hideMark/>
          </w:tcPr>
          <w:p w14:paraId="35B4DE19"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8</w:t>
            </w:r>
          </w:p>
        </w:tc>
        <w:tc>
          <w:tcPr>
            <w:tcW w:w="960" w:type="dxa"/>
            <w:tcBorders>
              <w:top w:val="nil"/>
              <w:left w:val="nil"/>
              <w:bottom w:val="single" w:sz="4" w:space="0" w:color="auto"/>
              <w:right w:val="single" w:sz="4" w:space="0" w:color="auto"/>
            </w:tcBorders>
            <w:shd w:val="clear" w:color="auto" w:fill="auto"/>
            <w:noWrap/>
            <w:vAlign w:val="bottom"/>
            <w:hideMark/>
          </w:tcPr>
          <w:p w14:paraId="76B94822"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8</w:t>
            </w:r>
          </w:p>
        </w:tc>
        <w:tc>
          <w:tcPr>
            <w:tcW w:w="960" w:type="dxa"/>
            <w:tcBorders>
              <w:top w:val="nil"/>
              <w:left w:val="nil"/>
              <w:bottom w:val="single" w:sz="4" w:space="0" w:color="auto"/>
              <w:right w:val="single" w:sz="4" w:space="0" w:color="auto"/>
            </w:tcBorders>
            <w:shd w:val="clear" w:color="auto" w:fill="auto"/>
            <w:noWrap/>
            <w:vAlign w:val="bottom"/>
            <w:hideMark/>
          </w:tcPr>
          <w:p w14:paraId="3D114580"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8</w:t>
            </w:r>
          </w:p>
        </w:tc>
        <w:tc>
          <w:tcPr>
            <w:tcW w:w="960" w:type="dxa"/>
            <w:tcBorders>
              <w:top w:val="nil"/>
              <w:left w:val="nil"/>
              <w:bottom w:val="single" w:sz="4" w:space="0" w:color="auto"/>
              <w:right w:val="single" w:sz="4" w:space="0" w:color="auto"/>
            </w:tcBorders>
            <w:shd w:val="clear" w:color="auto" w:fill="auto"/>
            <w:noWrap/>
            <w:vAlign w:val="bottom"/>
            <w:hideMark/>
          </w:tcPr>
          <w:p w14:paraId="5AA410CC"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8</w:t>
            </w:r>
          </w:p>
        </w:tc>
        <w:tc>
          <w:tcPr>
            <w:tcW w:w="960" w:type="dxa"/>
            <w:tcBorders>
              <w:top w:val="nil"/>
              <w:left w:val="nil"/>
              <w:bottom w:val="single" w:sz="4" w:space="0" w:color="auto"/>
              <w:right w:val="single" w:sz="4" w:space="0" w:color="auto"/>
            </w:tcBorders>
            <w:shd w:val="clear" w:color="auto" w:fill="auto"/>
            <w:noWrap/>
            <w:vAlign w:val="bottom"/>
            <w:hideMark/>
          </w:tcPr>
          <w:p w14:paraId="63253F05"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8</w:t>
            </w:r>
          </w:p>
        </w:tc>
        <w:tc>
          <w:tcPr>
            <w:tcW w:w="960" w:type="dxa"/>
            <w:tcBorders>
              <w:top w:val="nil"/>
              <w:left w:val="nil"/>
              <w:bottom w:val="single" w:sz="4" w:space="0" w:color="auto"/>
              <w:right w:val="single" w:sz="4" w:space="0" w:color="auto"/>
            </w:tcBorders>
            <w:shd w:val="clear" w:color="auto" w:fill="auto"/>
            <w:noWrap/>
            <w:vAlign w:val="bottom"/>
            <w:hideMark/>
          </w:tcPr>
          <w:p w14:paraId="26EF85A6"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8</w:t>
            </w:r>
          </w:p>
        </w:tc>
      </w:tr>
      <w:tr w:rsidR="00FC4AFE" w:rsidRPr="00220508" w14:paraId="7351CBC1" w14:textId="77777777" w:rsidTr="00AC2B39">
        <w:trPr>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13F17A9" w14:textId="07320A13" w:rsidR="00FC4AFE" w:rsidRPr="00220508" w:rsidRDefault="00AC2B39" w:rsidP="00AC2B39">
            <w:pPr>
              <w:spacing w:after="0" w:line="276" w:lineRule="auto"/>
              <w:rPr>
                <w:rFonts w:ascii="Calibri" w:eastAsia="Times New Roman" w:hAnsi="Calibri" w:cs="Calibri"/>
                <w:color w:val="000000"/>
                <w:lang w:eastAsia="da-DK"/>
              </w:rPr>
            </w:pPr>
            <w:r>
              <w:rPr>
                <w:rFonts w:ascii="Calibri" w:eastAsia="Times New Roman" w:hAnsi="Calibri" w:cs="Calibri"/>
                <w:color w:val="000000"/>
                <w:lang w:eastAsia="da-DK"/>
              </w:rPr>
              <w:t>Gennemsnitlig længde</w:t>
            </w:r>
            <w:r w:rsidR="00FC4AFE" w:rsidRPr="00220508">
              <w:rPr>
                <w:rFonts w:ascii="Calibri" w:eastAsia="Times New Roman" w:hAnsi="Calibri" w:cs="Calibri"/>
                <w:color w:val="000000"/>
                <w:lang w:eastAsia="da-DK"/>
              </w:rPr>
              <w:t xml:space="preserve"> (cm)</w:t>
            </w:r>
          </w:p>
        </w:tc>
        <w:tc>
          <w:tcPr>
            <w:tcW w:w="591" w:type="dxa"/>
            <w:tcBorders>
              <w:top w:val="nil"/>
              <w:left w:val="nil"/>
              <w:bottom w:val="single" w:sz="4" w:space="0" w:color="auto"/>
              <w:right w:val="single" w:sz="4" w:space="0" w:color="auto"/>
            </w:tcBorders>
            <w:shd w:val="clear" w:color="auto" w:fill="auto"/>
            <w:noWrap/>
            <w:vAlign w:val="bottom"/>
            <w:hideMark/>
          </w:tcPr>
          <w:p w14:paraId="5C7B8336"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15.2</w:t>
            </w:r>
          </w:p>
        </w:tc>
        <w:tc>
          <w:tcPr>
            <w:tcW w:w="960" w:type="dxa"/>
            <w:tcBorders>
              <w:top w:val="nil"/>
              <w:left w:val="nil"/>
              <w:bottom w:val="single" w:sz="4" w:space="0" w:color="auto"/>
              <w:right w:val="single" w:sz="4" w:space="0" w:color="auto"/>
            </w:tcBorders>
            <w:shd w:val="clear" w:color="auto" w:fill="auto"/>
            <w:noWrap/>
            <w:vAlign w:val="bottom"/>
            <w:hideMark/>
          </w:tcPr>
          <w:p w14:paraId="0965A023"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15.4</w:t>
            </w:r>
          </w:p>
        </w:tc>
        <w:tc>
          <w:tcPr>
            <w:tcW w:w="960" w:type="dxa"/>
            <w:tcBorders>
              <w:top w:val="nil"/>
              <w:left w:val="nil"/>
              <w:bottom w:val="single" w:sz="4" w:space="0" w:color="auto"/>
              <w:right w:val="single" w:sz="4" w:space="0" w:color="auto"/>
            </w:tcBorders>
            <w:shd w:val="clear" w:color="auto" w:fill="auto"/>
            <w:noWrap/>
            <w:vAlign w:val="bottom"/>
            <w:hideMark/>
          </w:tcPr>
          <w:p w14:paraId="1ABD1950"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15.4</w:t>
            </w:r>
          </w:p>
        </w:tc>
        <w:tc>
          <w:tcPr>
            <w:tcW w:w="960" w:type="dxa"/>
            <w:tcBorders>
              <w:top w:val="nil"/>
              <w:left w:val="nil"/>
              <w:bottom w:val="single" w:sz="4" w:space="0" w:color="auto"/>
              <w:right w:val="single" w:sz="4" w:space="0" w:color="auto"/>
            </w:tcBorders>
            <w:shd w:val="clear" w:color="auto" w:fill="auto"/>
            <w:noWrap/>
            <w:vAlign w:val="bottom"/>
            <w:hideMark/>
          </w:tcPr>
          <w:p w14:paraId="6380C72F"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15.7</w:t>
            </w:r>
          </w:p>
        </w:tc>
        <w:tc>
          <w:tcPr>
            <w:tcW w:w="960" w:type="dxa"/>
            <w:tcBorders>
              <w:top w:val="nil"/>
              <w:left w:val="nil"/>
              <w:bottom w:val="single" w:sz="4" w:space="0" w:color="auto"/>
              <w:right w:val="single" w:sz="4" w:space="0" w:color="auto"/>
            </w:tcBorders>
            <w:shd w:val="clear" w:color="auto" w:fill="auto"/>
            <w:noWrap/>
            <w:vAlign w:val="bottom"/>
            <w:hideMark/>
          </w:tcPr>
          <w:p w14:paraId="5E664DF5"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14.9</w:t>
            </w:r>
          </w:p>
        </w:tc>
        <w:tc>
          <w:tcPr>
            <w:tcW w:w="960" w:type="dxa"/>
            <w:tcBorders>
              <w:top w:val="nil"/>
              <w:left w:val="nil"/>
              <w:bottom w:val="single" w:sz="4" w:space="0" w:color="auto"/>
              <w:right w:val="single" w:sz="4" w:space="0" w:color="auto"/>
            </w:tcBorders>
            <w:shd w:val="clear" w:color="auto" w:fill="auto"/>
            <w:noWrap/>
            <w:vAlign w:val="bottom"/>
            <w:hideMark/>
          </w:tcPr>
          <w:p w14:paraId="15C9A1D3"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14.8</w:t>
            </w:r>
          </w:p>
        </w:tc>
      </w:tr>
      <w:tr w:rsidR="00FC4AFE" w:rsidRPr="00220508" w14:paraId="31347795" w14:textId="77777777" w:rsidTr="00AC2B39">
        <w:trPr>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4029C7B" w14:textId="730F90E4" w:rsidR="00FC4AFE" w:rsidRPr="00220508" w:rsidRDefault="00AC2B39" w:rsidP="00E21344">
            <w:pPr>
              <w:spacing w:after="0" w:line="276" w:lineRule="auto"/>
              <w:rPr>
                <w:rFonts w:ascii="Calibri" w:eastAsia="Times New Roman" w:hAnsi="Calibri" w:cs="Calibri"/>
                <w:color w:val="000000"/>
                <w:lang w:eastAsia="da-DK"/>
              </w:rPr>
            </w:pPr>
            <w:r>
              <w:rPr>
                <w:rFonts w:ascii="Calibri" w:eastAsia="Times New Roman" w:hAnsi="Calibri" w:cs="Calibri"/>
                <w:color w:val="000000"/>
                <w:lang w:eastAsia="da-DK"/>
              </w:rPr>
              <w:t>Gennemsnitlig vægt</w:t>
            </w:r>
            <w:r w:rsidR="00FC4AFE" w:rsidRPr="00220508">
              <w:rPr>
                <w:rFonts w:ascii="Calibri" w:eastAsia="Times New Roman" w:hAnsi="Calibri" w:cs="Calibri"/>
                <w:color w:val="000000"/>
                <w:lang w:eastAsia="da-DK"/>
              </w:rPr>
              <w:t xml:space="preserve"> (g)</w:t>
            </w:r>
          </w:p>
        </w:tc>
        <w:tc>
          <w:tcPr>
            <w:tcW w:w="591" w:type="dxa"/>
            <w:tcBorders>
              <w:top w:val="nil"/>
              <w:left w:val="nil"/>
              <w:bottom w:val="single" w:sz="4" w:space="0" w:color="auto"/>
              <w:right w:val="single" w:sz="4" w:space="0" w:color="auto"/>
            </w:tcBorders>
            <w:shd w:val="clear" w:color="auto" w:fill="auto"/>
            <w:noWrap/>
            <w:vAlign w:val="bottom"/>
            <w:hideMark/>
          </w:tcPr>
          <w:p w14:paraId="1339EDC8"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53</w:t>
            </w:r>
          </w:p>
        </w:tc>
        <w:tc>
          <w:tcPr>
            <w:tcW w:w="960" w:type="dxa"/>
            <w:tcBorders>
              <w:top w:val="nil"/>
              <w:left w:val="nil"/>
              <w:bottom w:val="single" w:sz="4" w:space="0" w:color="auto"/>
              <w:right w:val="single" w:sz="4" w:space="0" w:color="auto"/>
            </w:tcBorders>
            <w:shd w:val="clear" w:color="auto" w:fill="auto"/>
            <w:noWrap/>
            <w:vAlign w:val="bottom"/>
            <w:hideMark/>
          </w:tcPr>
          <w:p w14:paraId="3063D5FE"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53</w:t>
            </w:r>
          </w:p>
        </w:tc>
        <w:tc>
          <w:tcPr>
            <w:tcW w:w="960" w:type="dxa"/>
            <w:tcBorders>
              <w:top w:val="nil"/>
              <w:left w:val="nil"/>
              <w:bottom w:val="single" w:sz="4" w:space="0" w:color="auto"/>
              <w:right w:val="single" w:sz="4" w:space="0" w:color="auto"/>
            </w:tcBorders>
            <w:shd w:val="clear" w:color="auto" w:fill="auto"/>
            <w:noWrap/>
            <w:vAlign w:val="bottom"/>
            <w:hideMark/>
          </w:tcPr>
          <w:p w14:paraId="01153DEE"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56</w:t>
            </w:r>
          </w:p>
        </w:tc>
        <w:tc>
          <w:tcPr>
            <w:tcW w:w="960" w:type="dxa"/>
            <w:tcBorders>
              <w:top w:val="nil"/>
              <w:left w:val="nil"/>
              <w:bottom w:val="single" w:sz="4" w:space="0" w:color="auto"/>
              <w:right w:val="single" w:sz="4" w:space="0" w:color="auto"/>
            </w:tcBorders>
            <w:shd w:val="clear" w:color="auto" w:fill="auto"/>
            <w:noWrap/>
            <w:vAlign w:val="bottom"/>
            <w:hideMark/>
          </w:tcPr>
          <w:p w14:paraId="26F57FF8"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54</w:t>
            </w:r>
          </w:p>
        </w:tc>
        <w:tc>
          <w:tcPr>
            <w:tcW w:w="960" w:type="dxa"/>
            <w:tcBorders>
              <w:top w:val="nil"/>
              <w:left w:val="nil"/>
              <w:bottom w:val="single" w:sz="4" w:space="0" w:color="auto"/>
              <w:right w:val="single" w:sz="4" w:space="0" w:color="auto"/>
            </w:tcBorders>
            <w:shd w:val="clear" w:color="auto" w:fill="auto"/>
            <w:noWrap/>
            <w:vAlign w:val="bottom"/>
            <w:hideMark/>
          </w:tcPr>
          <w:p w14:paraId="333B22E4"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45</w:t>
            </w:r>
          </w:p>
        </w:tc>
        <w:tc>
          <w:tcPr>
            <w:tcW w:w="960" w:type="dxa"/>
            <w:tcBorders>
              <w:top w:val="nil"/>
              <w:left w:val="nil"/>
              <w:bottom w:val="single" w:sz="4" w:space="0" w:color="auto"/>
              <w:right w:val="single" w:sz="4" w:space="0" w:color="auto"/>
            </w:tcBorders>
            <w:shd w:val="clear" w:color="auto" w:fill="auto"/>
            <w:noWrap/>
            <w:vAlign w:val="bottom"/>
            <w:hideMark/>
          </w:tcPr>
          <w:p w14:paraId="7EB642FA" w14:textId="77777777" w:rsidR="00FC4AFE" w:rsidRPr="00220508" w:rsidRDefault="00FC4AFE" w:rsidP="00E21344">
            <w:pPr>
              <w:spacing w:after="0" w:line="276" w:lineRule="auto"/>
              <w:jc w:val="center"/>
              <w:rPr>
                <w:rFonts w:ascii="Calibri" w:eastAsia="Times New Roman" w:hAnsi="Calibri" w:cs="Calibri"/>
                <w:color w:val="000000"/>
                <w:lang w:eastAsia="da-DK"/>
              </w:rPr>
            </w:pPr>
            <w:r w:rsidRPr="00220508">
              <w:rPr>
                <w:rFonts w:ascii="Calibri" w:eastAsia="Times New Roman" w:hAnsi="Calibri" w:cs="Calibri"/>
                <w:color w:val="000000"/>
                <w:lang w:eastAsia="da-DK"/>
              </w:rPr>
              <w:t>45</w:t>
            </w:r>
          </w:p>
        </w:tc>
      </w:tr>
    </w:tbl>
    <w:p w14:paraId="44DC49A6" w14:textId="77777777" w:rsidR="00FC4AFE" w:rsidRDefault="00FC4AFE" w:rsidP="00FC4AFE">
      <w:pPr>
        <w:pStyle w:val="ListParagraph"/>
        <w:spacing w:line="276" w:lineRule="auto"/>
        <w:jc w:val="both"/>
        <w:rPr>
          <w:lang w:val="en-US"/>
        </w:rPr>
      </w:pPr>
    </w:p>
    <w:p w14:paraId="520239D3" w14:textId="77777777" w:rsidR="00FC4AFE" w:rsidRDefault="00FC4AFE" w:rsidP="00FC4AFE">
      <w:pPr>
        <w:pStyle w:val="ListParagraph"/>
        <w:spacing w:line="276" w:lineRule="auto"/>
        <w:jc w:val="both"/>
        <w:rPr>
          <w:lang w:val="en-US"/>
        </w:rPr>
      </w:pPr>
    </w:p>
    <w:p w14:paraId="4284D385" w14:textId="0AC86A35" w:rsidR="00922399" w:rsidRDefault="00922399" w:rsidP="00FC4AFE">
      <w:pPr>
        <w:pStyle w:val="ListParagraph"/>
        <w:numPr>
          <w:ilvl w:val="0"/>
          <w:numId w:val="5"/>
        </w:numPr>
        <w:spacing w:line="276" w:lineRule="auto"/>
        <w:jc w:val="both"/>
      </w:pPr>
      <w:r w:rsidRPr="00922399">
        <w:t>For at måle MMR på fiskene blev hver fisk manuelt aktiveret til den var udmattet</w:t>
      </w:r>
      <w:r>
        <w:t xml:space="preserve"> (</w:t>
      </w:r>
      <w:r w:rsidR="0017208B">
        <w:t>mellem 2 og 5min) i et rundt</w:t>
      </w:r>
      <w:r>
        <w:t xml:space="preserve"> akvarium (40 cm i diameter, og med en vanddybde på 10cm) og afslutningsvist placeret i et respirometer. I respirometeret målte en elektrode faldet i oxygenindhold i vandet som følge af fiskens oxygenoptag. Ved at kende faldet i oxygenniveau, vægten af fisken, volumenet af respirometeret og oxygens opløselighed (hvilket varierer med temperatur og salinitet) kan man beregne hvor meget oxygen den forbruger (dvs. hvor meget energi den bruger).</w:t>
      </w:r>
    </w:p>
    <w:p w14:paraId="6ADFC2F1" w14:textId="19E3B135" w:rsidR="00922399" w:rsidRPr="00922399" w:rsidRDefault="00922399" w:rsidP="00FC4AFE">
      <w:pPr>
        <w:pStyle w:val="ListParagraph"/>
        <w:numPr>
          <w:ilvl w:val="0"/>
          <w:numId w:val="5"/>
        </w:numPr>
        <w:spacing w:line="276" w:lineRule="auto"/>
        <w:jc w:val="both"/>
      </w:pPr>
      <w:r>
        <w:t xml:space="preserve">Efter MMR målingerne lod man fisken stå i respirometeret natten over, for at give den mulighed for at falde helt til ro, hvorefter målingerne af fiskenes </w:t>
      </w:r>
      <w:r w:rsidR="00E21344">
        <w:t>individuelle SMR kunne gennemføres.</w:t>
      </w:r>
    </w:p>
    <w:p w14:paraId="0EE220EE" w14:textId="77777777" w:rsidR="0042571F" w:rsidRPr="00FC6685" w:rsidRDefault="0042571F" w:rsidP="00603416">
      <w:pPr>
        <w:spacing w:line="276" w:lineRule="auto"/>
        <w:jc w:val="both"/>
      </w:pPr>
    </w:p>
    <w:p w14:paraId="141603B6" w14:textId="336C152A" w:rsidR="0042571F" w:rsidRPr="00E21344" w:rsidRDefault="0042571F" w:rsidP="00603416">
      <w:pPr>
        <w:spacing w:line="276" w:lineRule="auto"/>
        <w:jc w:val="both"/>
        <w:rPr>
          <w:b/>
        </w:rPr>
      </w:pPr>
      <w:r>
        <w:rPr>
          <w:noProof/>
          <w:lang w:eastAsia="da-DK"/>
        </w:rPr>
        <w:lastRenderedPageBreak/>
        <w:drawing>
          <wp:anchor distT="0" distB="0" distL="114300" distR="114300" simplePos="0" relativeHeight="251663360" behindDoc="0" locked="0" layoutInCell="1" allowOverlap="1" wp14:anchorId="593CE20B" wp14:editId="0FB89BC9">
            <wp:simplePos x="0" y="0"/>
            <wp:positionH relativeFrom="column">
              <wp:posOffset>228600</wp:posOffset>
            </wp:positionH>
            <wp:positionV relativeFrom="paragraph">
              <wp:posOffset>283210</wp:posOffset>
            </wp:positionV>
            <wp:extent cx="5724525" cy="38481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848100"/>
                    </a:xfrm>
                    <a:prstGeom prst="rect">
                      <a:avLst/>
                    </a:prstGeom>
                    <a:noFill/>
                    <a:ln>
                      <a:noFill/>
                    </a:ln>
                  </pic:spPr>
                </pic:pic>
              </a:graphicData>
            </a:graphic>
          </wp:anchor>
        </w:drawing>
      </w:r>
      <w:r w:rsidR="00E21344" w:rsidRPr="00E21344">
        <w:rPr>
          <w:b/>
        </w:rPr>
        <w:t>Figur der demonstrerer et</w:t>
      </w:r>
      <w:r w:rsidRPr="00E21344">
        <w:rPr>
          <w:b/>
        </w:rPr>
        <w:t xml:space="preserve"> respirometer</w:t>
      </w:r>
    </w:p>
    <w:p w14:paraId="2B9907E7" w14:textId="77777777" w:rsidR="0042571F" w:rsidRPr="00E21344" w:rsidRDefault="0042571F" w:rsidP="0042571F">
      <w:pPr>
        <w:jc w:val="both"/>
      </w:pPr>
    </w:p>
    <w:p w14:paraId="46859CAB" w14:textId="72FDFC2E" w:rsidR="00E21344" w:rsidRPr="00E21344" w:rsidRDefault="00E21344" w:rsidP="00FC4AFE">
      <w:pPr>
        <w:pStyle w:val="CommentText"/>
        <w:numPr>
          <w:ilvl w:val="0"/>
          <w:numId w:val="5"/>
        </w:numPr>
        <w:rPr>
          <w:sz w:val="22"/>
          <w:szCs w:val="22"/>
        </w:rPr>
      </w:pPr>
      <w:r>
        <w:rPr>
          <w:sz w:val="22"/>
          <w:szCs w:val="22"/>
        </w:rPr>
        <w:t xml:space="preserve">Fordi </w:t>
      </w:r>
      <w:r w:rsidRPr="00E21344">
        <w:rPr>
          <w:sz w:val="22"/>
          <w:szCs w:val="22"/>
        </w:rPr>
        <w:t>stor</w:t>
      </w:r>
      <w:r>
        <w:rPr>
          <w:sz w:val="22"/>
          <w:szCs w:val="22"/>
        </w:rPr>
        <w:t>e</w:t>
      </w:r>
      <w:r w:rsidRPr="00E21344">
        <w:rPr>
          <w:sz w:val="22"/>
          <w:szCs w:val="22"/>
        </w:rPr>
        <w:t xml:space="preserve"> fisk </w:t>
      </w:r>
      <w:r w:rsidR="00FC4AFE" w:rsidRPr="00E21344">
        <w:rPr>
          <w:sz w:val="22"/>
          <w:szCs w:val="22"/>
        </w:rPr>
        <w:t>(</w:t>
      </w:r>
      <w:r w:rsidRPr="00E21344">
        <w:rPr>
          <w:sz w:val="22"/>
          <w:szCs w:val="22"/>
        </w:rPr>
        <w:t>ikke overraskende</w:t>
      </w:r>
      <w:r w:rsidR="00FC4AFE" w:rsidRPr="00E21344">
        <w:rPr>
          <w:sz w:val="22"/>
          <w:szCs w:val="22"/>
        </w:rPr>
        <w:t xml:space="preserve">) </w:t>
      </w:r>
      <w:r w:rsidRPr="00E21344">
        <w:rPr>
          <w:sz w:val="22"/>
          <w:szCs w:val="22"/>
        </w:rPr>
        <w:t xml:space="preserve">forbruger mere </w:t>
      </w:r>
      <w:r>
        <w:rPr>
          <w:sz w:val="22"/>
          <w:szCs w:val="22"/>
        </w:rPr>
        <w:t>oxygen end</w:t>
      </w:r>
      <w:r w:rsidRPr="00E21344">
        <w:rPr>
          <w:sz w:val="22"/>
          <w:szCs w:val="22"/>
        </w:rPr>
        <w:t xml:space="preserve"> mindre fisk</w:t>
      </w:r>
      <w:r>
        <w:rPr>
          <w:sz w:val="22"/>
          <w:szCs w:val="22"/>
        </w:rPr>
        <w:t xml:space="preserve"> er det almindeligt at standardisere målinger af SMR og MMR (og dermed AS) ved at opgøre det</w:t>
      </w:r>
      <w:r w:rsidR="00BB3E68">
        <w:rPr>
          <w:sz w:val="22"/>
          <w:szCs w:val="22"/>
        </w:rPr>
        <w:t xml:space="preserve"> som</w:t>
      </w:r>
      <w:r>
        <w:rPr>
          <w:sz w:val="22"/>
          <w:szCs w:val="22"/>
        </w:rPr>
        <w:t xml:space="preserve"> oxygen</w:t>
      </w:r>
      <w:r w:rsidR="00BB3E68">
        <w:rPr>
          <w:sz w:val="22"/>
          <w:szCs w:val="22"/>
        </w:rPr>
        <w:t>forbrug per kg fisk per tidsenhed. På denne måde bliver oxygenforbruget nemlig direkte sammenligneligt mellem fisk af forskellig størrelse. De målte data</w:t>
      </w:r>
      <w:r w:rsidR="00BC18A1">
        <w:rPr>
          <w:sz w:val="22"/>
          <w:szCs w:val="22"/>
        </w:rPr>
        <w:t xml:space="preserve"> i Excel-</w:t>
      </w:r>
      <w:r w:rsidR="00BB3E68">
        <w:rPr>
          <w:sz w:val="22"/>
          <w:szCs w:val="22"/>
        </w:rPr>
        <w:t>dokumentet har derfor de følgende enheder:</w:t>
      </w:r>
      <w:r>
        <w:rPr>
          <w:sz w:val="22"/>
          <w:szCs w:val="22"/>
        </w:rPr>
        <w:t xml:space="preserve"> </w:t>
      </w:r>
    </w:p>
    <w:p w14:paraId="73C2D0E6" w14:textId="0E13C1D5" w:rsidR="00BF6E45" w:rsidRPr="00FC6685" w:rsidRDefault="00BB3E68" w:rsidP="00BF6E45">
      <w:pPr>
        <w:pStyle w:val="ListParagraph"/>
        <w:jc w:val="both"/>
      </w:pPr>
      <w:r w:rsidRPr="00FC6685">
        <w:t>SMR = standard metaboliske</w:t>
      </w:r>
      <w:r w:rsidR="00BF6E45" w:rsidRPr="00FC6685">
        <w:t xml:space="preserve"> rate (mg 0</w:t>
      </w:r>
      <w:r w:rsidR="00BF6E45" w:rsidRPr="00FC6685">
        <w:rPr>
          <w:vertAlign w:val="subscript"/>
        </w:rPr>
        <w:t>2</w:t>
      </w:r>
      <w:r w:rsidR="00BF6E45" w:rsidRPr="00FC6685">
        <w:t xml:space="preserve"> kg</w:t>
      </w:r>
      <w:r w:rsidR="00BF6E45" w:rsidRPr="00FC6685">
        <w:rPr>
          <w:vertAlign w:val="superscript"/>
        </w:rPr>
        <w:t>-1</w:t>
      </w:r>
      <w:r w:rsidR="00BF6E45" w:rsidRPr="00FC6685">
        <w:t xml:space="preserve"> h</w:t>
      </w:r>
      <w:r w:rsidR="00BF6E45" w:rsidRPr="00FC6685">
        <w:rPr>
          <w:vertAlign w:val="superscript"/>
        </w:rPr>
        <w:t>-1</w:t>
      </w:r>
      <w:r w:rsidR="00BF6E45" w:rsidRPr="00FC6685">
        <w:t>)</w:t>
      </w:r>
    </w:p>
    <w:p w14:paraId="13D4F70D" w14:textId="49D30486" w:rsidR="00BF6E45" w:rsidRPr="00FC6685" w:rsidRDefault="00BB3E68" w:rsidP="00BF6E45">
      <w:pPr>
        <w:pStyle w:val="ListParagraph"/>
        <w:jc w:val="both"/>
      </w:pPr>
      <w:r w:rsidRPr="00FC6685">
        <w:t>MMR = maximale metabolske</w:t>
      </w:r>
      <w:r w:rsidR="00BF6E45" w:rsidRPr="00FC6685">
        <w:t xml:space="preserve"> rate (mg 0</w:t>
      </w:r>
      <w:r w:rsidR="00BF6E45" w:rsidRPr="00FC6685">
        <w:rPr>
          <w:vertAlign w:val="subscript"/>
        </w:rPr>
        <w:t>2</w:t>
      </w:r>
      <w:r w:rsidR="00BF6E45" w:rsidRPr="00FC6685">
        <w:t xml:space="preserve"> kg</w:t>
      </w:r>
      <w:r w:rsidR="00BF6E45" w:rsidRPr="00FC6685">
        <w:rPr>
          <w:vertAlign w:val="superscript"/>
        </w:rPr>
        <w:t>-1</w:t>
      </w:r>
      <w:r w:rsidR="00BF6E45" w:rsidRPr="00FC6685">
        <w:t xml:space="preserve"> h</w:t>
      </w:r>
      <w:r w:rsidR="00BF6E45" w:rsidRPr="00FC6685">
        <w:rPr>
          <w:vertAlign w:val="superscript"/>
        </w:rPr>
        <w:t>-1</w:t>
      </w:r>
      <w:r w:rsidR="00BF6E45" w:rsidRPr="00FC6685">
        <w:t>)</w:t>
      </w:r>
    </w:p>
    <w:p w14:paraId="6C166BFC" w14:textId="77777777" w:rsidR="00BF6E45" w:rsidRPr="00FC6685" w:rsidRDefault="00BF6E45" w:rsidP="00BF6E45">
      <w:pPr>
        <w:pStyle w:val="ListParagraph"/>
        <w:jc w:val="both"/>
      </w:pPr>
      <w:r w:rsidRPr="00FC6685">
        <w:t xml:space="preserve">AS = Aerobic </w:t>
      </w:r>
      <w:proofErr w:type="spellStart"/>
      <w:r w:rsidRPr="00FC6685">
        <w:t>Scope</w:t>
      </w:r>
      <w:proofErr w:type="spellEnd"/>
      <w:r w:rsidRPr="00FC6685">
        <w:t xml:space="preserve"> (mg 0</w:t>
      </w:r>
      <w:r w:rsidRPr="00FC6685">
        <w:rPr>
          <w:vertAlign w:val="subscript"/>
        </w:rPr>
        <w:t>2</w:t>
      </w:r>
      <w:r w:rsidRPr="00FC6685">
        <w:t xml:space="preserve"> kg</w:t>
      </w:r>
      <w:r w:rsidRPr="00FC6685">
        <w:rPr>
          <w:vertAlign w:val="superscript"/>
        </w:rPr>
        <w:t>-1</w:t>
      </w:r>
      <w:r w:rsidRPr="00FC6685">
        <w:t xml:space="preserve"> h</w:t>
      </w:r>
      <w:r w:rsidRPr="00FC6685">
        <w:rPr>
          <w:vertAlign w:val="superscript"/>
        </w:rPr>
        <w:t>-1</w:t>
      </w:r>
      <w:r w:rsidRPr="00FC6685">
        <w:t>)</w:t>
      </w:r>
    </w:p>
    <w:p w14:paraId="3339A094" w14:textId="77777777" w:rsidR="00BF6E45" w:rsidRPr="00FC6685" w:rsidRDefault="00BF6E45" w:rsidP="00BF6E45">
      <w:pPr>
        <w:pStyle w:val="ListParagraph"/>
        <w:jc w:val="both"/>
      </w:pPr>
    </w:p>
    <w:p w14:paraId="14287A8E" w14:textId="32E63C6E" w:rsidR="00BB3E68" w:rsidRDefault="00BB3E68" w:rsidP="00FC4AFE">
      <w:pPr>
        <w:pStyle w:val="ListParagraph"/>
        <w:numPr>
          <w:ilvl w:val="0"/>
          <w:numId w:val="5"/>
        </w:numPr>
        <w:jc w:val="both"/>
      </w:pPr>
      <w:r w:rsidRPr="00BB3E68">
        <w:t xml:space="preserve">Antallet af fisk som døde </w:t>
      </w:r>
      <w:r>
        <w:t>i</w:t>
      </w:r>
      <w:r w:rsidRPr="00BB3E68">
        <w:t xml:space="preserve"> eksperimentet </w:t>
      </w:r>
      <w:r>
        <w:t>blev noteret</w:t>
      </w:r>
      <w:r w:rsidR="00BC18A1">
        <w:t xml:space="preserve"> for hver salinitet, og ud fra dette blev en overlevelsesprocent udregnet. Resultatet kan findes i Excel-dokumentet.</w:t>
      </w:r>
    </w:p>
    <w:p w14:paraId="45A90F84" w14:textId="67646569" w:rsidR="00BC18A1" w:rsidRPr="00BB3E68" w:rsidRDefault="00BC18A1" w:rsidP="00FC4AFE">
      <w:pPr>
        <w:pStyle w:val="ListParagraph"/>
        <w:numPr>
          <w:ilvl w:val="0"/>
          <w:numId w:val="5"/>
        </w:numPr>
        <w:jc w:val="both"/>
      </w:pPr>
      <w:r>
        <w:t>Ved afslutningen af forsøget blev alle fiskene aflivet.</w:t>
      </w:r>
    </w:p>
    <w:p w14:paraId="213DA828" w14:textId="77777777" w:rsidR="00C41FE1" w:rsidRPr="00BC18A1" w:rsidRDefault="00C41FE1"/>
    <w:p w14:paraId="5568BB34" w14:textId="3506DFE3" w:rsidR="00CE7FEA" w:rsidRPr="00FC6685" w:rsidRDefault="00BC18A1">
      <w:pPr>
        <w:rPr>
          <w:b/>
        </w:rPr>
      </w:pPr>
      <w:r w:rsidRPr="00FC6685">
        <w:rPr>
          <w:b/>
        </w:rPr>
        <w:t>Dataanalyse</w:t>
      </w:r>
    </w:p>
    <w:p w14:paraId="2DE2AE55" w14:textId="260EEEF8" w:rsidR="00C41FE1" w:rsidRPr="00FC6685" w:rsidRDefault="00BC18A1">
      <w:r w:rsidRPr="00BC18A1">
        <w:t xml:space="preserve">For at forstå effekten af de forskellige saliniteter på den sortmundede kutlings aerobic </w:t>
      </w:r>
      <w:proofErr w:type="spellStart"/>
      <w:r w:rsidRPr="00BC18A1">
        <w:t>scope</w:t>
      </w:r>
      <w:proofErr w:type="spellEnd"/>
      <w:r w:rsidRPr="00BC18A1">
        <w:t xml:space="preserve"> (AS), må data for MMR og SMR indsamles for at udregne AS. </w:t>
      </w:r>
    </w:p>
    <w:p w14:paraId="6C46B0B1" w14:textId="79CBE8F7" w:rsidR="00C41FE1" w:rsidRPr="00FC6685" w:rsidRDefault="00C41FE1" w:rsidP="00C41FE1">
      <w:pPr>
        <w:jc w:val="center"/>
      </w:pPr>
      <w:r w:rsidRPr="00FC6685">
        <w:t xml:space="preserve">Aerobic </w:t>
      </w:r>
      <w:proofErr w:type="spellStart"/>
      <w:r w:rsidRPr="00FC6685">
        <w:t>scope</w:t>
      </w:r>
      <w:proofErr w:type="spellEnd"/>
      <w:r w:rsidRPr="00FC6685">
        <w:t xml:space="preserve"> (AS) = MMR – SMR</w:t>
      </w:r>
    </w:p>
    <w:p w14:paraId="1EB53814" w14:textId="66D24AD8" w:rsidR="00BC18A1" w:rsidRDefault="00BC18A1" w:rsidP="00C41FE1">
      <w:pPr>
        <w:jc w:val="center"/>
      </w:pPr>
    </w:p>
    <w:p w14:paraId="2C8E33C9" w14:textId="7DBD3C8A" w:rsidR="0017208B" w:rsidRDefault="0017208B" w:rsidP="00C41FE1">
      <w:pPr>
        <w:jc w:val="center"/>
      </w:pPr>
    </w:p>
    <w:p w14:paraId="5FC875D6" w14:textId="77777777" w:rsidR="0017208B" w:rsidRPr="00FC6685" w:rsidRDefault="0017208B" w:rsidP="00C41FE1">
      <w:pPr>
        <w:jc w:val="center"/>
      </w:pPr>
    </w:p>
    <w:p w14:paraId="6EF570E2" w14:textId="77777777" w:rsidR="00A11BF6" w:rsidRPr="00FC6685" w:rsidRDefault="00A11BF6">
      <w:pPr>
        <w:rPr>
          <w:u w:val="single"/>
        </w:rPr>
      </w:pPr>
    </w:p>
    <w:p w14:paraId="58F86E3C" w14:textId="07C0E412" w:rsidR="00C41FE1" w:rsidRPr="00CE16E2" w:rsidRDefault="004B044A">
      <w:pPr>
        <w:rPr>
          <w:b/>
          <w:i/>
        </w:rPr>
      </w:pPr>
      <w:r>
        <w:rPr>
          <w:noProof/>
          <w:lang w:eastAsia="da-DK"/>
        </w:rPr>
        <mc:AlternateContent>
          <mc:Choice Requires="wps">
            <w:drawing>
              <wp:anchor distT="0" distB="0" distL="114300" distR="114300" simplePos="0" relativeHeight="251662336" behindDoc="0" locked="0" layoutInCell="1" allowOverlap="1" wp14:anchorId="7C80EE21" wp14:editId="793C66EA">
                <wp:simplePos x="0" y="0"/>
                <wp:positionH relativeFrom="column">
                  <wp:posOffset>-466725</wp:posOffset>
                </wp:positionH>
                <wp:positionV relativeFrom="paragraph">
                  <wp:posOffset>-409574</wp:posOffset>
                </wp:positionV>
                <wp:extent cx="6416040" cy="558165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416040" cy="5581650"/>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744AF" id="Rectangle 1" o:spid="_x0000_s1026" style="position:absolute;margin-left:-36.75pt;margin-top:-32.25pt;width:505.2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" filled="f" strokecolor="#1f4d78 [1604]" strokeweight="1.5pt">
                <v:stroke dashstyle="3 1"/>
              </v:rect>
            </w:pict>
          </mc:Fallback>
        </mc:AlternateContent>
      </w:r>
      <w:r w:rsidR="00CE16E2" w:rsidRPr="00CE16E2">
        <w:rPr>
          <w:b/>
          <w:i/>
        </w:rPr>
        <w:t>Vigtige data overvejelser</w:t>
      </w:r>
    </w:p>
    <w:p w14:paraId="0CAC116F" w14:textId="189E399C" w:rsidR="00CE16E2" w:rsidRDefault="00C41FE1">
      <w:pPr>
        <w:rPr>
          <w:i/>
        </w:rPr>
      </w:pPr>
      <w:r w:rsidRPr="00CE16E2">
        <w:rPr>
          <w:i/>
        </w:rPr>
        <w:t>Data</w:t>
      </w:r>
      <w:r w:rsidR="00CE16E2" w:rsidRPr="00CE16E2">
        <w:rPr>
          <w:i/>
        </w:rPr>
        <w:t xml:space="preserve"> taler</w:t>
      </w:r>
      <w:r w:rsidRPr="00CE16E2">
        <w:rPr>
          <w:i/>
        </w:rPr>
        <w:t xml:space="preserve"> (</w:t>
      </w:r>
      <w:r w:rsidR="00CE16E2" w:rsidRPr="00CE16E2">
        <w:rPr>
          <w:i/>
        </w:rPr>
        <w:t>desværre</w:t>
      </w:r>
      <w:r w:rsidRPr="00CE16E2">
        <w:rPr>
          <w:i/>
        </w:rPr>
        <w:t xml:space="preserve">) </w:t>
      </w:r>
      <w:r w:rsidR="00CE16E2" w:rsidRPr="00CE16E2">
        <w:rPr>
          <w:i/>
        </w:rPr>
        <w:t>ikke</w:t>
      </w:r>
      <w:r w:rsidRPr="00CE16E2">
        <w:rPr>
          <w:i/>
        </w:rPr>
        <w:t xml:space="preserve"> for </w:t>
      </w:r>
      <w:r w:rsidR="00CE16E2" w:rsidRPr="00CE16E2">
        <w:rPr>
          <w:i/>
        </w:rPr>
        <w:t>sig selv</w:t>
      </w:r>
      <w:r w:rsidRPr="00CE16E2">
        <w:rPr>
          <w:i/>
        </w:rPr>
        <w:t xml:space="preserve">. </w:t>
      </w:r>
      <w:r w:rsidR="00CE16E2">
        <w:rPr>
          <w:i/>
        </w:rPr>
        <w:t xml:space="preserve">For at gå fra datapunkter til meningsfuld information må data præsenteres på en intuitiv måde og fortolkes af forskere i lyset af deres teoretiske </w:t>
      </w:r>
      <w:proofErr w:type="spellStart"/>
      <w:r w:rsidR="00CE16E2">
        <w:rPr>
          <w:i/>
        </w:rPr>
        <w:t>forståelse.For</w:t>
      </w:r>
      <w:proofErr w:type="spellEnd"/>
      <w:r w:rsidR="00CE16E2">
        <w:rPr>
          <w:i/>
        </w:rPr>
        <w:t xml:space="preserve"> at guide jeres præsentation og fortolkning af data vil det være værdifuldt at overveje de følgende ting.  </w:t>
      </w:r>
    </w:p>
    <w:p w14:paraId="5A090DF2" w14:textId="7362E206" w:rsidR="00A83E56" w:rsidRDefault="00CE16E2" w:rsidP="00C41FE1">
      <w:pPr>
        <w:pStyle w:val="ListParagraph"/>
        <w:numPr>
          <w:ilvl w:val="0"/>
          <w:numId w:val="9"/>
        </w:numPr>
        <w:rPr>
          <w:i/>
        </w:rPr>
      </w:pPr>
      <w:r>
        <w:rPr>
          <w:i/>
        </w:rPr>
        <w:t>Som d</w:t>
      </w:r>
      <w:r w:rsidR="00A83E56">
        <w:rPr>
          <w:i/>
        </w:rPr>
        <w:t>et</w:t>
      </w:r>
      <w:r>
        <w:rPr>
          <w:i/>
        </w:rPr>
        <w:t xml:space="preserve"> kan se</w:t>
      </w:r>
      <w:r w:rsidR="00A83E56">
        <w:rPr>
          <w:i/>
        </w:rPr>
        <w:t>s</w:t>
      </w:r>
      <w:r>
        <w:rPr>
          <w:i/>
        </w:rPr>
        <w:t xml:space="preserve"> i Excel-dokumentet med data</w:t>
      </w:r>
      <w:r w:rsidR="00A83E56">
        <w:rPr>
          <w:i/>
        </w:rPr>
        <w:t xml:space="preserve"> er målingerne af oxygenforbrug for forskellige fisk ikke identisk ved de samme saliniteter. Betyder det at der var en fejl i eksperimentet? Forfatterne til dette studie mente det ikke, specielt fordi individuelle forskelle </w:t>
      </w:r>
      <w:r w:rsidR="00C27E3E">
        <w:rPr>
          <w:i/>
        </w:rPr>
        <w:t>altid er forventelige da biologiske faktorer som størrelse, alder og køn har effekt på oxygenforbruget.</w:t>
      </w:r>
      <w:r w:rsidR="00A83E56">
        <w:rPr>
          <w:i/>
        </w:rPr>
        <w:t xml:space="preserve"> </w:t>
      </w:r>
      <w:r w:rsidR="00B81320">
        <w:rPr>
          <w:i/>
        </w:rPr>
        <w:t xml:space="preserve">Denne forskel er magen til den du ville forvente mellem eksempelvis dig, selv, din ven, bror, søster og nabo. Den samme inter-individuelle forskel er derfor forventelig blandt fisk. </w:t>
      </w:r>
    </w:p>
    <w:p w14:paraId="63F3B2B5" w14:textId="6232342B" w:rsidR="005D5E66" w:rsidRDefault="005D5E66" w:rsidP="005D5E66">
      <w:pPr>
        <w:pStyle w:val="ListParagraph"/>
        <w:rPr>
          <w:i/>
        </w:rPr>
      </w:pPr>
      <w:r>
        <w:rPr>
          <w:i/>
        </w:rPr>
        <w:t>Da de målte værdier ikke er ens må det derfor besluttes hvordan data præsenteres. En måde at gøre det på, er at tage gennemsnitsværdien af SMR og MMR for de otte fisk brugt ved hver af de seks forskellige saliniteter og så udregne AS for hver salinitet.</w:t>
      </w:r>
    </w:p>
    <w:p w14:paraId="3385FBAA" w14:textId="51C1803C" w:rsidR="005D5E66" w:rsidRDefault="005D5E66" w:rsidP="005D5E66">
      <w:pPr>
        <w:pStyle w:val="ListParagraph"/>
        <w:numPr>
          <w:ilvl w:val="0"/>
          <w:numId w:val="16"/>
        </w:numPr>
        <w:rPr>
          <w:i/>
        </w:rPr>
      </w:pPr>
      <w:r>
        <w:rPr>
          <w:i/>
        </w:rPr>
        <w:t xml:space="preserve">Hvis du er mere avanceret kan du også udregne standardafvigelsen for SMR og MMR for hver salinitet </w:t>
      </w:r>
    </w:p>
    <w:p w14:paraId="73A61CA6" w14:textId="77777777" w:rsidR="00C16825" w:rsidRPr="005D5E66" w:rsidRDefault="00C16825" w:rsidP="00C16825">
      <w:pPr>
        <w:pStyle w:val="ListParagraph"/>
        <w:rPr>
          <w:i/>
        </w:rPr>
      </w:pPr>
    </w:p>
    <w:p w14:paraId="12037B5D" w14:textId="17F068AF" w:rsidR="005F6714" w:rsidRPr="005D5E66" w:rsidRDefault="005D5E66" w:rsidP="005D5E66">
      <w:pPr>
        <w:pStyle w:val="ListParagraph"/>
        <w:numPr>
          <w:ilvl w:val="0"/>
          <w:numId w:val="9"/>
        </w:numPr>
        <w:rPr>
          <w:i/>
        </w:rPr>
      </w:pPr>
      <w:r w:rsidRPr="005D5E66">
        <w:rPr>
          <w:i/>
        </w:rPr>
        <w:t xml:space="preserve">Når AS for de forskellige saliniteter er blevet udregnet, må du præsentere resultatet på en meningsfuld </w:t>
      </w:r>
      <w:r>
        <w:rPr>
          <w:i/>
        </w:rPr>
        <w:t>må</w:t>
      </w:r>
      <w:r w:rsidRPr="005D5E66">
        <w:rPr>
          <w:i/>
        </w:rPr>
        <w:t xml:space="preserve">de. Forskerne som lavede studiet gjorde dette ved at lave en graf, </w:t>
      </w:r>
      <w:r>
        <w:rPr>
          <w:i/>
        </w:rPr>
        <w:t>hvor de plottede AS(Y-aksen) som en funktion af saliniteten (X-aksen)</w:t>
      </w:r>
    </w:p>
    <w:p w14:paraId="66BF60A2" w14:textId="2C8A0C01" w:rsidR="00CE7FEA" w:rsidRPr="00EE4D2B" w:rsidRDefault="00EE4D2B" w:rsidP="00C16825">
      <w:pPr>
        <w:pStyle w:val="ListParagraph"/>
        <w:numPr>
          <w:ilvl w:val="0"/>
          <w:numId w:val="9"/>
        </w:numPr>
        <w:rPr>
          <w:i/>
        </w:rPr>
      </w:pPr>
      <w:r w:rsidRPr="00EE4D2B">
        <w:rPr>
          <w:i/>
        </w:rPr>
        <w:t>Endeligt må det også besluttes hvordan udviklingen I dødelighed udvikler sig ved forskellige saliniteter.</w:t>
      </w:r>
    </w:p>
    <w:p w14:paraId="56EB24E1" w14:textId="6ED1F930" w:rsidR="00603416" w:rsidRDefault="00603416">
      <w:pPr>
        <w:rPr>
          <w:b/>
          <w:sz w:val="28"/>
          <w:szCs w:val="28"/>
        </w:rPr>
      </w:pPr>
    </w:p>
    <w:p w14:paraId="08518C92" w14:textId="6A1D60EC" w:rsidR="0017208B" w:rsidRDefault="0017208B">
      <w:pPr>
        <w:rPr>
          <w:b/>
          <w:sz w:val="28"/>
          <w:szCs w:val="28"/>
        </w:rPr>
      </w:pPr>
    </w:p>
    <w:p w14:paraId="041C291C" w14:textId="77777777" w:rsidR="0017208B" w:rsidRPr="00EE4D2B" w:rsidRDefault="0017208B">
      <w:pPr>
        <w:rPr>
          <w:b/>
          <w:sz w:val="28"/>
          <w:szCs w:val="28"/>
        </w:rPr>
      </w:pPr>
    </w:p>
    <w:p w14:paraId="15F2B983" w14:textId="33FA58B7" w:rsidR="00A93BC5" w:rsidRPr="00FC6685" w:rsidRDefault="00EE4D2B" w:rsidP="00603416">
      <w:pPr>
        <w:spacing w:line="276" w:lineRule="auto"/>
        <w:rPr>
          <w:b/>
          <w:sz w:val="28"/>
          <w:szCs w:val="28"/>
        </w:rPr>
      </w:pPr>
      <w:r w:rsidRPr="00FC6685">
        <w:rPr>
          <w:b/>
          <w:sz w:val="28"/>
          <w:szCs w:val="28"/>
        </w:rPr>
        <w:t>Resultater</w:t>
      </w:r>
    </w:p>
    <w:p w14:paraId="1BC38E0A" w14:textId="2C2FB39A" w:rsidR="00965D1D" w:rsidRPr="00FC6685" w:rsidRDefault="00965D1D" w:rsidP="00603416">
      <w:pPr>
        <w:spacing w:line="276" w:lineRule="auto"/>
      </w:pPr>
      <w:r w:rsidRPr="00EE4D2B">
        <w:t>Place</w:t>
      </w:r>
      <w:r w:rsidR="00EE4D2B" w:rsidRPr="00EE4D2B">
        <w:t>r jeres præ</w:t>
      </w:r>
      <w:r w:rsidRPr="00EE4D2B">
        <w:t xml:space="preserve">sentation </w:t>
      </w:r>
      <w:r w:rsidR="00EE4D2B" w:rsidRPr="00EE4D2B">
        <w:t>af data her</w:t>
      </w:r>
      <w:r w:rsidRPr="00EE4D2B">
        <w:t xml:space="preserve"> – </w:t>
      </w:r>
      <w:r w:rsidR="00EE4D2B" w:rsidRPr="00EE4D2B">
        <w:t>på denne made vil dokumentet fungere som en almindelig videnskabelig rapport.</w:t>
      </w:r>
      <w:r w:rsidR="00EE4D2B">
        <w:t xml:space="preserve"> Husk at tilføje kommentarer til graferne, hvordan de forklares hvad de viser.</w:t>
      </w:r>
      <w:r w:rsidRPr="00EE4D2B">
        <w:t xml:space="preserve"> </w:t>
      </w:r>
    </w:p>
    <w:p w14:paraId="382CD8FF" w14:textId="77777777" w:rsidR="00A93BC5" w:rsidRPr="00FC6685" w:rsidRDefault="00A93BC5" w:rsidP="00603416">
      <w:pPr>
        <w:spacing w:line="276" w:lineRule="auto"/>
      </w:pPr>
    </w:p>
    <w:p w14:paraId="2B8D6D6E" w14:textId="478C2B5A" w:rsidR="00A11BF6" w:rsidRPr="00EE4D2B" w:rsidRDefault="00A11BF6" w:rsidP="00603416">
      <w:pPr>
        <w:spacing w:line="276" w:lineRule="auto"/>
        <w:rPr>
          <w:b/>
          <w:sz w:val="28"/>
          <w:szCs w:val="28"/>
        </w:rPr>
      </w:pPr>
      <w:r w:rsidRPr="00EE4D2B">
        <w:rPr>
          <w:b/>
          <w:sz w:val="28"/>
          <w:szCs w:val="28"/>
        </w:rPr>
        <w:t>Dis</w:t>
      </w:r>
      <w:r w:rsidR="00EE4D2B" w:rsidRPr="00EE4D2B">
        <w:rPr>
          <w:b/>
          <w:sz w:val="28"/>
          <w:szCs w:val="28"/>
        </w:rPr>
        <w:t>k</w:t>
      </w:r>
      <w:r w:rsidRPr="00EE4D2B">
        <w:rPr>
          <w:b/>
          <w:sz w:val="28"/>
          <w:szCs w:val="28"/>
        </w:rPr>
        <w:t>ussion</w:t>
      </w:r>
    </w:p>
    <w:p w14:paraId="3705C407" w14:textId="2682FBB5" w:rsidR="00EE4D2B" w:rsidRDefault="00EE4D2B" w:rsidP="00603416">
      <w:pPr>
        <w:spacing w:line="276" w:lineRule="auto"/>
      </w:pPr>
      <w:r w:rsidRPr="00EE4D2B">
        <w:t xml:space="preserve">Da den sortmundede kutling generelt </w:t>
      </w:r>
      <w:proofErr w:type="spellStart"/>
      <w:r w:rsidRPr="00EE4D2B">
        <w:t>finds</w:t>
      </w:r>
      <w:r w:rsidR="0017208B">
        <w:t>e</w:t>
      </w:r>
      <w:proofErr w:type="spellEnd"/>
      <w:r w:rsidRPr="00EE4D2B">
        <w:t xml:space="preserve"> i fersk og brakvand, var det hypotesen, at den sortmundede kutlings</w:t>
      </w:r>
      <w:r>
        <w:t xml:space="preserve"> spredning ville være begrænset af de mere salte vand i den nordvestlige del af Østersøen i området omkring Danmark. </w:t>
      </w:r>
    </w:p>
    <w:p w14:paraId="010BFF8C" w14:textId="77777777" w:rsidR="00EE4D2B" w:rsidRDefault="00EE4D2B" w:rsidP="00EE4D2B">
      <w:pPr>
        <w:pStyle w:val="ListParagraph"/>
        <w:numPr>
          <w:ilvl w:val="0"/>
          <w:numId w:val="17"/>
        </w:numPr>
        <w:spacing w:line="276" w:lineRule="auto"/>
      </w:pPr>
      <w:r>
        <w:t>Diskuter i hvilken grad resultaterne giver evidens for denne hypotese</w:t>
      </w:r>
    </w:p>
    <w:p w14:paraId="0C71A9B5" w14:textId="563D0D31" w:rsidR="00EE4D2B" w:rsidRDefault="00EE4D2B" w:rsidP="00EE4D2B">
      <w:pPr>
        <w:pStyle w:val="ListParagraph"/>
        <w:numPr>
          <w:ilvl w:val="0"/>
          <w:numId w:val="17"/>
        </w:numPr>
        <w:spacing w:line="276" w:lineRule="auto"/>
      </w:pPr>
      <w:r>
        <w:t>Hvis muligt, prøv at tage kortet for introduktionen og vis hvor I mener, at den sortmundede kutling vil begynde at opleve væsentlige forringelser  fysiologisk kapacitet, dvs. få en lav AS.</w:t>
      </w:r>
    </w:p>
    <w:p w14:paraId="7F2FEF6F" w14:textId="394CB740" w:rsidR="00EE4D2B" w:rsidRPr="00EE4D2B" w:rsidRDefault="00EE4D2B" w:rsidP="00EE4D2B">
      <w:pPr>
        <w:pStyle w:val="ListParagraph"/>
        <w:numPr>
          <w:ilvl w:val="0"/>
          <w:numId w:val="17"/>
        </w:numPr>
        <w:spacing w:line="276" w:lineRule="auto"/>
      </w:pPr>
      <w:r>
        <w:lastRenderedPageBreak/>
        <w:t xml:space="preserve">Giv tre anbefalinger til den de styrelser som forvalter naturen i Danmark, Sverige og Tyskland , som de kan bruge til at træffe beslutning om, hvordan de skal forvalte invasionen af sortmundede kutlinger de kommende år. </w:t>
      </w:r>
    </w:p>
    <w:p w14:paraId="44548CBA" w14:textId="5D9A73A3" w:rsidR="00A11BF6" w:rsidRPr="00EE4D2B" w:rsidRDefault="00A11BF6" w:rsidP="00EE4D2B">
      <w:pPr>
        <w:pStyle w:val="ListParagraph"/>
        <w:spacing w:line="276" w:lineRule="auto"/>
      </w:pPr>
    </w:p>
    <w:p w14:paraId="7AA78466" w14:textId="09002178" w:rsidR="00C055C7" w:rsidRPr="00965D1D" w:rsidRDefault="00EE4D2B" w:rsidP="00603416">
      <w:pPr>
        <w:spacing w:line="276" w:lineRule="auto"/>
        <w:rPr>
          <w:b/>
          <w:sz w:val="28"/>
          <w:szCs w:val="28"/>
          <w:lang w:val="en-US"/>
        </w:rPr>
      </w:pPr>
      <w:proofErr w:type="spellStart"/>
      <w:r>
        <w:rPr>
          <w:b/>
          <w:sz w:val="28"/>
          <w:szCs w:val="28"/>
          <w:lang w:val="en-US"/>
        </w:rPr>
        <w:t>Konk</w:t>
      </w:r>
      <w:r w:rsidR="00C055C7">
        <w:rPr>
          <w:b/>
          <w:sz w:val="28"/>
          <w:szCs w:val="28"/>
          <w:lang w:val="en-US"/>
        </w:rPr>
        <w:t>lusion</w:t>
      </w:r>
      <w:proofErr w:type="spellEnd"/>
    </w:p>
    <w:p w14:paraId="68BE82AA" w14:textId="7C58200A" w:rsidR="00EE4D2B" w:rsidRPr="00EE4D2B" w:rsidRDefault="00EE4D2B" w:rsidP="00603416">
      <w:pPr>
        <w:pStyle w:val="ListParagraph"/>
        <w:numPr>
          <w:ilvl w:val="0"/>
          <w:numId w:val="13"/>
        </w:numPr>
        <w:spacing w:line="276" w:lineRule="auto"/>
      </w:pPr>
      <w:r w:rsidRPr="00EE4D2B">
        <w:t>Konk</w:t>
      </w:r>
      <w:r w:rsidR="00C055C7" w:rsidRPr="00EE4D2B">
        <w:t>lude</w:t>
      </w:r>
      <w:r w:rsidRPr="00EE4D2B">
        <w:t xml:space="preserve">r om det er sandsynligt at den sortmundede kutlings spredning vil blive begrænset af det mere salte vand i </w:t>
      </w:r>
      <w:r>
        <w:t>den</w:t>
      </w:r>
      <w:r w:rsidRPr="00EE4D2B">
        <w:t xml:space="preserve"> nordvestlige Østersø </w:t>
      </w:r>
      <w:r>
        <w:t>i</w:t>
      </w:r>
      <w:r w:rsidRPr="00EE4D2B">
        <w:t xml:space="preserve"> vandet omkring Danmark.</w:t>
      </w:r>
    </w:p>
    <w:p w14:paraId="1A9E7C36" w14:textId="77777777" w:rsidR="006D7524" w:rsidRPr="00EE4D2B" w:rsidRDefault="006D7524" w:rsidP="00EE4D2B">
      <w:pPr>
        <w:spacing w:line="276" w:lineRule="auto"/>
        <w:ind w:left="360"/>
      </w:pPr>
    </w:p>
    <w:p w14:paraId="4D0FF07E" w14:textId="77777777" w:rsidR="006D7524" w:rsidRPr="00EE4D2B" w:rsidRDefault="006D7524" w:rsidP="00603416">
      <w:pPr>
        <w:pStyle w:val="ListParagraph"/>
        <w:spacing w:line="276" w:lineRule="auto"/>
      </w:pPr>
    </w:p>
    <w:p w14:paraId="7789F98C" w14:textId="77777777" w:rsidR="006D7524" w:rsidRPr="00EE4D2B" w:rsidRDefault="006D7524" w:rsidP="00603416">
      <w:pPr>
        <w:spacing w:line="276" w:lineRule="auto"/>
      </w:pPr>
    </w:p>
    <w:p w14:paraId="03375FA8" w14:textId="77777777" w:rsidR="00645AE5" w:rsidRPr="00EE4D2B" w:rsidRDefault="00645AE5" w:rsidP="00603416">
      <w:pPr>
        <w:spacing w:line="276" w:lineRule="auto"/>
      </w:pPr>
    </w:p>
    <w:p w14:paraId="7E5D63CE" w14:textId="77777777" w:rsidR="00623FFC" w:rsidRPr="00EE4D2B" w:rsidRDefault="00623FFC" w:rsidP="00603416">
      <w:pPr>
        <w:spacing w:line="276" w:lineRule="auto"/>
      </w:pPr>
    </w:p>
    <w:p w14:paraId="5FCAC362" w14:textId="77777777" w:rsidR="00623FFC" w:rsidRPr="00EE4D2B" w:rsidRDefault="00623FFC" w:rsidP="00C055C7"/>
    <w:p w14:paraId="00B66697" w14:textId="77777777" w:rsidR="00623FFC" w:rsidRPr="00EE4D2B" w:rsidRDefault="00623FFC" w:rsidP="00C055C7"/>
    <w:p w14:paraId="708A561E" w14:textId="77777777" w:rsidR="00623FFC" w:rsidRPr="00EE4D2B" w:rsidRDefault="00623FFC" w:rsidP="00C055C7"/>
    <w:p w14:paraId="06169DA3" w14:textId="77777777" w:rsidR="00623FFC" w:rsidRPr="00EE4D2B" w:rsidRDefault="00623FFC" w:rsidP="00C055C7"/>
    <w:p w14:paraId="2CAA220D" w14:textId="77777777" w:rsidR="00623FFC" w:rsidRPr="00EE4D2B" w:rsidRDefault="00623FFC" w:rsidP="00C055C7"/>
    <w:p w14:paraId="15E90A2B" w14:textId="77777777" w:rsidR="00623FFC" w:rsidRPr="00EE4D2B" w:rsidRDefault="00623FFC" w:rsidP="00C055C7"/>
    <w:p w14:paraId="2837C500" w14:textId="77777777" w:rsidR="00623FFC" w:rsidRPr="00EE4D2B" w:rsidRDefault="00623FFC" w:rsidP="00C055C7"/>
    <w:p w14:paraId="7E8D5F5F" w14:textId="77777777" w:rsidR="00623FFC" w:rsidRPr="00EE4D2B" w:rsidRDefault="00623FFC" w:rsidP="00C055C7"/>
    <w:p w14:paraId="1090BF91" w14:textId="77777777" w:rsidR="00623FFC" w:rsidRPr="00EE4D2B" w:rsidRDefault="00623FFC" w:rsidP="00C055C7"/>
    <w:p w14:paraId="1C11E17D" w14:textId="4146FD6E" w:rsidR="00645AE5" w:rsidRPr="00645AE5" w:rsidRDefault="00EE4D2B" w:rsidP="00C055C7">
      <w:pPr>
        <w:rPr>
          <w:b/>
          <w:sz w:val="28"/>
          <w:szCs w:val="28"/>
          <w:lang w:val="en-US"/>
        </w:rPr>
      </w:pPr>
      <w:r>
        <w:rPr>
          <w:b/>
          <w:sz w:val="28"/>
          <w:szCs w:val="28"/>
          <w:lang w:val="en-US"/>
        </w:rPr>
        <w:t>Referencer</w:t>
      </w:r>
    </w:p>
    <w:p w14:paraId="75043AA5" w14:textId="77777777" w:rsidR="00645AE5" w:rsidRPr="00623FFC" w:rsidRDefault="00645AE5" w:rsidP="00645AE5">
      <w:pPr>
        <w:rPr>
          <w:lang w:val="en-US"/>
        </w:rPr>
      </w:pPr>
      <w:r w:rsidRPr="00623FFC">
        <w:rPr>
          <w:lang w:val="en-US"/>
        </w:rPr>
        <w:t>Behrens J</w:t>
      </w:r>
      <w:r w:rsidR="00623FFC" w:rsidRPr="00623FFC">
        <w:rPr>
          <w:lang w:val="en-US"/>
        </w:rPr>
        <w:t xml:space="preserve">. </w:t>
      </w:r>
      <w:r w:rsidRPr="00623FFC">
        <w:rPr>
          <w:lang w:val="en-US"/>
        </w:rPr>
        <w:t>W</w:t>
      </w:r>
      <w:r w:rsidR="00623FFC" w:rsidRPr="00623FFC">
        <w:rPr>
          <w:lang w:val="en-US"/>
        </w:rPr>
        <w:t>.</w:t>
      </w:r>
      <w:r w:rsidRPr="00623FFC">
        <w:rPr>
          <w:lang w:val="en-US"/>
        </w:rPr>
        <w:t xml:space="preserve">, van </w:t>
      </w:r>
      <w:proofErr w:type="spellStart"/>
      <w:r w:rsidRPr="00623FFC">
        <w:rPr>
          <w:lang w:val="en-US"/>
        </w:rPr>
        <w:t>Deurs</w:t>
      </w:r>
      <w:proofErr w:type="spellEnd"/>
      <w:r w:rsidRPr="00623FFC">
        <w:rPr>
          <w:lang w:val="en-US"/>
        </w:rPr>
        <w:t xml:space="preserve"> M</w:t>
      </w:r>
      <w:r w:rsidR="00623FFC" w:rsidRPr="00623FFC">
        <w:rPr>
          <w:lang w:val="en-US"/>
        </w:rPr>
        <w:t>.</w:t>
      </w:r>
      <w:r w:rsidRPr="00623FFC">
        <w:rPr>
          <w:lang w:val="en-US"/>
        </w:rPr>
        <w:t>, Christensen E</w:t>
      </w:r>
      <w:r w:rsidR="00623FFC" w:rsidRPr="00623FFC">
        <w:rPr>
          <w:lang w:val="en-US"/>
        </w:rPr>
        <w:t xml:space="preserve">. </w:t>
      </w:r>
      <w:r w:rsidRPr="00623FFC">
        <w:rPr>
          <w:lang w:val="en-US"/>
        </w:rPr>
        <w:t>A</w:t>
      </w:r>
      <w:r w:rsidR="00623FFC" w:rsidRPr="00623FFC">
        <w:rPr>
          <w:lang w:val="en-US"/>
        </w:rPr>
        <w:t xml:space="preserve">. </w:t>
      </w:r>
      <w:r w:rsidRPr="00623FFC">
        <w:rPr>
          <w:lang w:val="en-US"/>
        </w:rPr>
        <w:t>F</w:t>
      </w:r>
      <w:r w:rsidR="00623FFC" w:rsidRPr="00623FFC">
        <w:rPr>
          <w:lang w:val="en-US"/>
        </w:rPr>
        <w:t>.</w:t>
      </w:r>
      <w:r w:rsidRPr="00623FFC">
        <w:rPr>
          <w:lang w:val="en-US"/>
        </w:rPr>
        <w:t xml:space="preserve"> (2017) Evaluating dispersal potential of an invasive fish by the use of aerobic scope and osmoregulation capacity. </w:t>
      </w:r>
      <w:proofErr w:type="spellStart"/>
      <w:r w:rsidRPr="00623FFC">
        <w:rPr>
          <w:lang w:val="en-US"/>
        </w:rPr>
        <w:t>PLoS</w:t>
      </w:r>
      <w:proofErr w:type="spellEnd"/>
      <w:r w:rsidRPr="00623FFC">
        <w:rPr>
          <w:lang w:val="en-US"/>
        </w:rPr>
        <w:t xml:space="preserve"> ONE 12(4): e0176038. </w:t>
      </w:r>
      <w:hyperlink r:id="rId10" w:history="1">
        <w:r w:rsidRPr="00623FFC">
          <w:rPr>
            <w:rStyle w:val="Hyperlink"/>
            <w:lang w:val="en-US"/>
          </w:rPr>
          <w:t>https://doi.org/10.1371/journal.pone.0176038</w:t>
        </w:r>
      </w:hyperlink>
    </w:p>
    <w:p w14:paraId="3E4ABBA9" w14:textId="77777777" w:rsidR="00314F4D" w:rsidRDefault="00314F4D" w:rsidP="00623FFC">
      <w:pPr>
        <w:spacing w:line="360" w:lineRule="auto"/>
        <w:jc w:val="both"/>
        <w:rPr>
          <w:lang w:val="en-US"/>
        </w:rPr>
      </w:pPr>
    </w:p>
    <w:p w14:paraId="540E15A4" w14:textId="77777777" w:rsidR="00623FFC" w:rsidRPr="00623FFC" w:rsidRDefault="00623FFC" w:rsidP="00623FFC">
      <w:pPr>
        <w:spacing w:line="360" w:lineRule="auto"/>
        <w:jc w:val="both"/>
        <w:rPr>
          <w:lang w:val="en-US"/>
        </w:rPr>
      </w:pPr>
      <w:proofErr w:type="spellStart"/>
      <w:r w:rsidRPr="00623FFC">
        <w:rPr>
          <w:lang w:val="en-US"/>
        </w:rPr>
        <w:t>Verbek</w:t>
      </w:r>
      <w:proofErr w:type="spellEnd"/>
      <w:r w:rsidRPr="00623FFC">
        <w:rPr>
          <w:lang w:val="en-US"/>
        </w:rPr>
        <w:t xml:space="preserve">. W. C. E. P., Overgaard, J., Ern, R., Bayley, M., Wang, T., Boardman, L., </w:t>
      </w:r>
      <w:proofErr w:type="spellStart"/>
      <w:r w:rsidRPr="00623FFC">
        <w:rPr>
          <w:lang w:val="en-US"/>
        </w:rPr>
        <w:t>Terblanche</w:t>
      </w:r>
      <w:proofErr w:type="spellEnd"/>
      <w:r w:rsidRPr="00623FFC">
        <w:rPr>
          <w:lang w:val="en-US"/>
        </w:rPr>
        <w:t xml:space="preserve">. J. S. (2015). Does oxygen limit thermal tolerance in arthropods? A critical review of current evidence. Comparative Biochemistry and Physiology , Part A. 192 64-78. </w:t>
      </w:r>
    </w:p>
    <w:p w14:paraId="3B6106DA" w14:textId="77777777" w:rsidR="00645AE5" w:rsidRDefault="00645AE5" w:rsidP="00645AE5">
      <w:pPr>
        <w:rPr>
          <w:lang w:val="en-US"/>
        </w:rPr>
      </w:pPr>
    </w:p>
    <w:sectPr w:rsidR="00645A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DED66" w14:textId="77777777" w:rsidR="00E85C23" w:rsidRDefault="00E85C23" w:rsidP="008940EB">
      <w:pPr>
        <w:spacing w:after="0" w:line="240" w:lineRule="auto"/>
      </w:pPr>
      <w:r>
        <w:separator/>
      </w:r>
    </w:p>
  </w:endnote>
  <w:endnote w:type="continuationSeparator" w:id="0">
    <w:p w14:paraId="7928D759" w14:textId="77777777" w:rsidR="00E85C23" w:rsidRDefault="00E85C23" w:rsidP="0089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83230"/>
      <w:docPartObj>
        <w:docPartGallery w:val="Page Numbers (Bottom of Page)"/>
        <w:docPartUnique/>
      </w:docPartObj>
    </w:sdtPr>
    <w:sdtEndPr/>
    <w:sdtContent>
      <w:p w14:paraId="16CC7EBF" w14:textId="03B75DB9" w:rsidR="00E21344" w:rsidRDefault="00E21344">
        <w:pPr>
          <w:pStyle w:val="Footer"/>
          <w:jc w:val="right"/>
        </w:pPr>
        <w:r>
          <w:fldChar w:fldCharType="begin"/>
        </w:r>
        <w:r>
          <w:instrText>PAGE   \* MERGEFORMAT</w:instrText>
        </w:r>
        <w:r>
          <w:fldChar w:fldCharType="separate"/>
        </w:r>
        <w:r w:rsidR="000173E8">
          <w:rPr>
            <w:noProof/>
          </w:rPr>
          <w:t>3</w:t>
        </w:r>
        <w:r>
          <w:fldChar w:fldCharType="end"/>
        </w:r>
      </w:p>
    </w:sdtContent>
  </w:sdt>
  <w:p w14:paraId="3E271770" w14:textId="77777777" w:rsidR="00E21344" w:rsidRDefault="00E2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8A1C" w14:textId="77777777" w:rsidR="00E85C23" w:rsidRDefault="00E85C23" w:rsidP="008940EB">
      <w:pPr>
        <w:spacing w:after="0" w:line="240" w:lineRule="auto"/>
      </w:pPr>
      <w:r>
        <w:separator/>
      </w:r>
    </w:p>
  </w:footnote>
  <w:footnote w:type="continuationSeparator" w:id="0">
    <w:p w14:paraId="3535159B" w14:textId="77777777" w:rsidR="00E85C23" w:rsidRDefault="00E85C23" w:rsidP="00894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D9E"/>
    <w:multiLevelType w:val="hybridMultilevel"/>
    <w:tmpl w:val="B1CC5E6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D938F4"/>
    <w:multiLevelType w:val="hybridMultilevel"/>
    <w:tmpl w:val="2D6E4D9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ED492B"/>
    <w:multiLevelType w:val="hybridMultilevel"/>
    <w:tmpl w:val="B5307BE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E5727A"/>
    <w:multiLevelType w:val="hybridMultilevel"/>
    <w:tmpl w:val="1490456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3D015C9"/>
    <w:multiLevelType w:val="hybridMultilevel"/>
    <w:tmpl w:val="D466CDC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6FF3A94"/>
    <w:multiLevelType w:val="hybridMultilevel"/>
    <w:tmpl w:val="174AE48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F8721A"/>
    <w:multiLevelType w:val="hybridMultilevel"/>
    <w:tmpl w:val="E758A57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7EA4069"/>
    <w:multiLevelType w:val="hybridMultilevel"/>
    <w:tmpl w:val="D466CDC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09E37C6"/>
    <w:multiLevelType w:val="hybridMultilevel"/>
    <w:tmpl w:val="67E67EEA"/>
    <w:lvl w:ilvl="0" w:tplc="2D1004B8">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46F6B"/>
    <w:multiLevelType w:val="hybridMultilevel"/>
    <w:tmpl w:val="5D54D912"/>
    <w:lvl w:ilvl="0" w:tplc="AE7A3562">
      <w:start w:val="1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4895518F"/>
    <w:multiLevelType w:val="hybridMultilevel"/>
    <w:tmpl w:val="47BEADD4"/>
    <w:lvl w:ilvl="0" w:tplc="3AAAEB96">
      <w:start w:val="1"/>
      <w:numFmt w:val="bullet"/>
      <w:lvlText w:val="•"/>
      <w:lvlJc w:val="left"/>
      <w:pPr>
        <w:tabs>
          <w:tab w:val="num" w:pos="720"/>
        </w:tabs>
        <w:ind w:left="720" w:hanging="360"/>
      </w:pPr>
      <w:rPr>
        <w:rFonts w:ascii="Arial" w:hAnsi="Arial" w:hint="default"/>
      </w:rPr>
    </w:lvl>
    <w:lvl w:ilvl="1" w:tplc="703ABF4A" w:tentative="1">
      <w:start w:val="1"/>
      <w:numFmt w:val="bullet"/>
      <w:lvlText w:val="•"/>
      <w:lvlJc w:val="left"/>
      <w:pPr>
        <w:tabs>
          <w:tab w:val="num" w:pos="1440"/>
        </w:tabs>
        <w:ind w:left="1440" w:hanging="360"/>
      </w:pPr>
      <w:rPr>
        <w:rFonts w:ascii="Arial" w:hAnsi="Arial" w:hint="default"/>
      </w:rPr>
    </w:lvl>
    <w:lvl w:ilvl="2" w:tplc="2C9CE51C" w:tentative="1">
      <w:start w:val="1"/>
      <w:numFmt w:val="bullet"/>
      <w:lvlText w:val="•"/>
      <w:lvlJc w:val="left"/>
      <w:pPr>
        <w:tabs>
          <w:tab w:val="num" w:pos="2160"/>
        </w:tabs>
        <w:ind w:left="2160" w:hanging="360"/>
      </w:pPr>
      <w:rPr>
        <w:rFonts w:ascii="Arial" w:hAnsi="Arial" w:hint="default"/>
      </w:rPr>
    </w:lvl>
    <w:lvl w:ilvl="3" w:tplc="10D2B0F0" w:tentative="1">
      <w:start w:val="1"/>
      <w:numFmt w:val="bullet"/>
      <w:lvlText w:val="•"/>
      <w:lvlJc w:val="left"/>
      <w:pPr>
        <w:tabs>
          <w:tab w:val="num" w:pos="2880"/>
        </w:tabs>
        <w:ind w:left="2880" w:hanging="360"/>
      </w:pPr>
      <w:rPr>
        <w:rFonts w:ascii="Arial" w:hAnsi="Arial" w:hint="default"/>
      </w:rPr>
    </w:lvl>
    <w:lvl w:ilvl="4" w:tplc="63F08A9C" w:tentative="1">
      <w:start w:val="1"/>
      <w:numFmt w:val="bullet"/>
      <w:lvlText w:val="•"/>
      <w:lvlJc w:val="left"/>
      <w:pPr>
        <w:tabs>
          <w:tab w:val="num" w:pos="3600"/>
        </w:tabs>
        <w:ind w:left="3600" w:hanging="360"/>
      </w:pPr>
      <w:rPr>
        <w:rFonts w:ascii="Arial" w:hAnsi="Arial" w:hint="default"/>
      </w:rPr>
    </w:lvl>
    <w:lvl w:ilvl="5" w:tplc="19785FC6" w:tentative="1">
      <w:start w:val="1"/>
      <w:numFmt w:val="bullet"/>
      <w:lvlText w:val="•"/>
      <w:lvlJc w:val="left"/>
      <w:pPr>
        <w:tabs>
          <w:tab w:val="num" w:pos="4320"/>
        </w:tabs>
        <w:ind w:left="4320" w:hanging="360"/>
      </w:pPr>
      <w:rPr>
        <w:rFonts w:ascii="Arial" w:hAnsi="Arial" w:hint="default"/>
      </w:rPr>
    </w:lvl>
    <w:lvl w:ilvl="6" w:tplc="C73248E2" w:tentative="1">
      <w:start w:val="1"/>
      <w:numFmt w:val="bullet"/>
      <w:lvlText w:val="•"/>
      <w:lvlJc w:val="left"/>
      <w:pPr>
        <w:tabs>
          <w:tab w:val="num" w:pos="5040"/>
        </w:tabs>
        <w:ind w:left="5040" w:hanging="360"/>
      </w:pPr>
      <w:rPr>
        <w:rFonts w:ascii="Arial" w:hAnsi="Arial" w:hint="default"/>
      </w:rPr>
    </w:lvl>
    <w:lvl w:ilvl="7" w:tplc="5EC630CA" w:tentative="1">
      <w:start w:val="1"/>
      <w:numFmt w:val="bullet"/>
      <w:lvlText w:val="•"/>
      <w:lvlJc w:val="left"/>
      <w:pPr>
        <w:tabs>
          <w:tab w:val="num" w:pos="5760"/>
        </w:tabs>
        <w:ind w:left="5760" w:hanging="360"/>
      </w:pPr>
      <w:rPr>
        <w:rFonts w:ascii="Arial" w:hAnsi="Arial" w:hint="default"/>
      </w:rPr>
    </w:lvl>
    <w:lvl w:ilvl="8" w:tplc="150A89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3573EB"/>
    <w:multiLevelType w:val="hybridMultilevel"/>
    <w:tmpl w:val="2578CEC4"/>
    <w:lvl w:ilvl="0" w:tplc="4A4A79F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31F039A"/>
    <w:multiLevelType w:val="hybridMultilevel"/>
    <w:tmpl w:val="5BAE96FA"/>
    <w:lvl w:ilvl="0" w:tplc="2962DAF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6E23A6"/>
    <w:multiLevelType w:val="hybridMultilevel"/>
    <w:tmpl w:val="B2F2849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6F02FE9"/>
    <w:multiLevelType w:val="hybridMultilevel"/>
    <w:tmpl w:val="B1CC5E6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CEB0ADA"/>
    <w:multiLevelType w:val="hybridMultilevel"/>
    <w:tmpl w:val="041AAEF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D7D75CD"/>
    <w:multiLevelType w:val="hybridMultilevel"/>
    <w:tmpl w:val="F2623BB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6"/>
  </w:num>
  <w:num w:numId="2">
    <w:abstractNumId w:val="4"/>
  </w:num>
  <w:num w:numId="3">
    <w:abstractNumId w:val="7"/>
  </w:num>
  <w:num w:numId="4">
    <w:abstractNumId w:val="8"/>
  </w:num>
  <w:num w:numId="5">
    <w:abstractNumId w:val="0"/>
  </w:num>
  <w:num w:numId="6">
    <w:abstractNumId w:val="2"/>
  </w:num>
  <w:num w:numId="7">
    <w:abstractNumId w:val="14"/>
  </w:num>
  <w:num w:numId="8">
    <w:abstractNumId w:val="12"/>
  </w:num>
  <w:num w:numId="9">
    <w:abstractNumId w:val="5"/>
  </w:num>
  <w:num w:numId="10">
    <w:abstractNumId w:val="11"/>
  </w:num>
  <w:num w:numId="11">
    <w:abstractNumId w:val="13"/>
  </w:num>
  <w:num w:numId="12">
    <w:abstractNumId w:val="15"/>
  </w:num>
  <w:num w:numId="13">
    <w:abstractNumId w:val="1"/>
  </w:num>
  <w:num w:numId="14">
    <w:abstractNumId w:val="6"/>
  </w:num>
  <w:num w:numId="15">
    <w:abstractNumId w:val="1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0E"/>
    <w:rsid w:val="000173E8"/>
    <w:rsid w:val="0003525A"/>
    <w:rsid w:val="0008403B"/>
    <w:rsid w:val="000876F4"/>
    <w:rsid w:val="000B4820"/>
    <w:rsid w:val="000C6064"/>
    <w:rsid w:val="000D4CA8"/>
    <w:rsid w:val="00112FE4"/>
    <w:rsid w:val="00133EAE"/>
    <w:rsid w:val="0015297A"/>
    <w:rsid w:val="0016345A"/>
    <w:rsid w:val="0017208B"/>
    <w:rsid w:val="001A0EA1"/>
    <w:rsid w:val="001C1A08"/>
    <w:rsid w:val="001C5FBE"/>
    <w:rsid w:val="00220508"/>
    <w:rsid w:val="00241297"/>
    <w:rsid w:val="00265D0E"/>
    <w:rsid w:val="002734C2"/>
    <w:rsid w:val="002915DB"/>
    <w:rsid w:val="00292FC5"/>
    <w:rsid w:val="0029662A"/>
    <w:rsid w:val="002A5EB5"/>
    <w:rsid w:val="002B3912"/>
    <w:rsid w:val="002C2D35"/>
    <w:rsid w:val="003148B1"/>
    <w:rsid w:val="00314F4D"/>
    <w:rsid w:val="00315477"/>
    <w:rsid w:val="00335472"/>
    <w:rsid w:val="00352EC5"/>
    <w:rsid w:val="003677A2"/>
    <w:rsid w:val="003D7B44"/>
    <w:rsid w:val="003F0BFB"/>
    <w:rsid w:val="00410C76"/>
    <w:rsid w:val="004134F7"/>
    <w:rsid w:val="0042571F"/>
    <w:rsid w:val="00431E56"/>
    <w:rsid w:val="004B044A"/>
    <w:rsid w:val="004C1A55"/>
    <w:rsid w:val="004D1205"/>
    <w:rsid w:val="004D40E7"/>
    <w:rsid w:val="004F0C5F"/>
    <w:rsid w:val="004F52A7"/>
    <w:rsid w:val="00515F6B"/>
    <w:rsid w:val="00517C0A"/>
    <w:rsid w:val="00550EB4"/>
    <w:rsid w:val="005D5E66"/>
    <w:rsid w:val="005F2643"/>
    <w:rsid w:val="005F2654"/>
    <w:rsid w:val="005F2D5B"/>
    <w:rsid w:val="005F6714"/>
    <w:rsid w:val="00603416"/>
    <w:rsid w:val="00603D09"/>
    <w:rsid w:val="006215FA"/>
    <w:rsid w:val="00623FFC"/>
    <w:rsid w:val="006367C5"/>
    <w:rsid w:val="00641D46"/>
    <w:rsid w:val="00641FA3"/>
    <w:rsid w:val="00643D5C"/>
    <w:rsid w:val="00645AE5"/>
    <w:rsid w:val="006C464F"/>
    <w:rsid w:val="006C4C95"/>
    <w:rsid w:val="006D7524"/>
    <w:rsid w:val="006E7C9D"/>
    <w:rsid w:val="00721B12"/>
    <w:rsid w:val="00755162"/>
    <w:rsid w:val="00765876"/>
    <w:rsid w:val="0079557F"/>
    <w:rsid w:val="007D2213"/>
    <w:rsid w:val="0085617D"/>
    <w:rsid w:val="00870ACF"/>
    <w:rsid w:val="0087216B"/>
    <w:rsid w:val="008940EB"/>
    <w:rsid w:val="00895677"/>
    <w:rsid w:val="008A2A69"/>
    <w:rsid w:val="008A3E38"/>
    <w:rsid w:val="008C3A9E"/>
    <w:rsid w:val="008D601F"/>
    <w:rsid w:val="008D6510"/>
    <w:rsid w:val="008E318D"/>
    <w:rsid w:val="008E629A"/>
    <w:rsid w:val="00922399"/>
    <w:rsid w:val="00933B02"/>
    <w:rsid w:val="00954B2B"/>
    <w:rsid w:val="00957EB7"/>
    <w:rsid w:val="00965D1D"/>
    <w:rsid w:val="00983952"/>
    <w:rsid w:val="009A2EDD"/>
    <w:rsid w:val="009D7AAB"/>
    <w:rsid w:val="009E2E35"/>
    <w:rsid w:val="009F237F"/>
    <w:rsid w:val="00A11BF6"/>
    <w:rsid w:val="00A37947"/>
    <w:rsid w:val="00A40BE3"/>
    <w:rsid w:val="00A67550"/>
    <w:rsid w:val="00A72BBE"/>
    <w:rsid w:val="00A83E56"/>
    <w:rsid w:val="00A85C1F"/>
    <w:rsid w:val="00A93BC5"/>
    <w:rsid w:val="00AA0336"/>
    <w:rsid w:val="00AA7020"/>
    <w:rsid w:val="00AC2B39"/>
    <w:rsid w:val="00AE41A7"/>
    <w:rsid w:val="00AE587F"/>
    <w:rsid w:val="00AF53EC"/>
    <w:rsid w:val="00B04778"/>
    <w:rsid w:val="00B1059D"/>
    <w:rsid w:val="00B11F07"/>
    <w:rsid w:val="00B21E5F"/>
    <w:rsid w:val="00B57F3A"/>
    <w:rsid w:val="00B669CE"/>
    <w:rsid w:val="00B81320"/>
    <w:rsid w:val="00BB3E68"/>
    <w:rsid w:val="00BC18A1"/>
    <w:rsid w:val="00BC210D"/>
    <w:rsid w:val="00BD42E2"/>
    <w:rsid w:val="00BE3A1E"/>
    <w:rsid w:val="00BF6E45"/>
    <w:rsid w:val="00C055C7"/>
    <w:rsid w:val="00C144D7"/>
    <w:rsid w:val="00C16825"/>
    <w:rsid w:val="00C27E3E"/>
    <w:rsid w:val="00C30F69"/>
    <w:rsid w:val="00C41FE1"/>
    <w:rsid w:val="00C65564"/>
    <w:rsid w:val="00C6623D"/>
    <w:rsid w:val="00CB4181"/>
    <w:rsid w:val="00CD0B1D"/>
    <w:rsid w:val="00CE16E2"/>
    <w:rsid w:val="00CE7FEA"/>
    <w:rsid w:val="00D27004"/>
    <w:rsid w:val="00D4512A"/>
    <w:rsid w:val="00D46EE6"/>
    <w:rsid w:val="00D547DD"/>
    <w:rsid w:val="00D5747F"/>
    <w:rsid w:val="00D607FF"/>
    <w:rsid w:val="00D71400"/>
    <w:rsid w:val="00DB6759"/>
    <w:rsid w:val="00DC5FCE"/>
    <w:rsid w:val="00DE7359"/>
    <w:rsid w:val="00DF0655"/>
    <w:rsid w:val="00DF523F"/>
    <w:rsid w:val="00DF5BAA"/>
    <w:rsid w:val="00E21344"/>
    <w:rsid w:val="00E67262"/>
    <w:rsid w:val="00E85C23"/>
    <w:rsid w:val="00EB5B0E"/>
    <w:rsid w:val="00EC239D"/>
    <w:rsid w:val="00EE4D2B"/>
    <w:rsid w:val="00F00549"/>
    <w:rsid w:val="00F03A7B"/>
    <w:rsid w:val="00F71CB0"/>
    <w:rsid w:val="00F959E6"/>
    <w:rsid w:val="00F95F73"/>
    <w:rsid w:val="00FA6285"/>
    <w:rsid w:val="00FB4D9D"/>
    <w:rsid w:val="00FC4AFE"/>
    <w:rsid w:val="00FC6685"/>
    <w:rsid w:val="00FE063E"/>
    <w:rsid w:val="00FF5004"/>
    <w:rsid w:val="00FF7D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9BDC"/>
  <w15:chartTrackingRefBased/>
  <w15:docId w15:val="{82F9A628-6FF6-48C9-86A6-391B3C72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65876"/>
    <w:pPr>
      <w:spacing w:after="200" w:line="240" w:lineRule="auto"/>
    </w:pPr>
    <w:rPr>
      <w:i/>
      <w:iCs/>
      <w:color w:val="44546A" w:themeColor="text2"/>
      <w:sz w:val="18"/>
      <w:szCs w:val="18"/>
      <w:lang w:val="en-GB"/>
    </w:rPr>
  </w:style>
  <w:style w:type="character" w:styleId="PlaceholderText">
    <w:name w:val="Placeholder Text"/>
    <w:basedOn w:val="DefaultParagraphFont"/>
    <w:uiPriority w:val="99"/>
    <w:semiHidden/>
    <w:rsid w:val="00765876"/>
    <w:rPr>
      <w:color w:val="808080"/>
    </w:rPr>
  </w:style>
  <w:style w:type="paragraph" w:styleId="ListParagraph">
    <w:name w:val="List Paragraph"/>
    <w:basedOn w:val="Normal"/>
    <w:uiPriority w:val="34"/>
    <w:qFormat/>
    <w:rsid w:val="00765876"/>
    <w:pPr>
      <w:ind w:left="720"/>
      <w:contextualSpacing/>
    </w:pPr>
  </w:style>
  <w:style w:type="paragraph" w:styleId="Header">
    <w:name w:val="header"/>
    <w:basedOn w:val="Normal"/>
    <w:link w:val="HeaderChar"/>
    <w:uiPriority w:val="99"/>
    <w:unhideWhenUsed/>
    <w:rsid w:val="00894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EB"/>
  </w:style>
  <w:style w:type="paragraph" w:styleId="Footer">
    <w:name w:val="footer"/>
    <w:basedOn w:val="Normal"/>
    <w:link w:val="FooterChar"/>
    <w:uiPriority w:val="99"/>
    <w:unhideWhenUsed/>
    <w:rsid w:val="00894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0EB"/>
  </w:style>
  <w:style w:type="character" w:styleId="Hyperlink">
    <w:name w:val="Hyperlink"/>
    <w:basedOn w:val="DefaultParagraphFont"/>
    <w:uiPriority w:val="99"/>
    <w:unhideWhenUsed/>
    <w:rsid w:val="00645AE5"/>
    <w:rPr>
      <w:color w:val="0563C1" w:themeColor="hyperlink"/>
      <w:u w:val="single"/>
    </w:rPr>
  </w:style>
  <w:style w:type="paragraph" w:styleId="BalloonText">
    <w:name w:val="Balloon Text"/>
    <w:basedOn w:val="Normal"/>
    <w:link w:val="BalloonTextChar"/>
    <w:uiPriority w:val="99"/>
    <w:semiHidden/>
    <w:unhideWhenUsed/>
    <w:rsid w:val="00FB4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D9D"/>
    <w:rPr>
      <w:rFonts w:ascii="Segoe UI" w:hAnsi="Segoe UI" w:cs="Segoe UI"/>
      <w:sz w:val="18"/>
      <w:szCs w:val="18"/>
    </w:rPr>
  </w:style>
  <w:style w:type="character" w:styleId="CommentReference">
    <w:name w:val="annotation reference"/>
    <w:basedOn w:val="DefaultParagraphFont"/>
    <w:uiPriority w:val="99"/>
    <w:semiHidden/>
    <w:unhideWhenUsed/>
    <w:rsid w:val="002734C2"/>
    <w:rPr>
      <w:sz w:val="16"/>
      <w:szCs w:val="16"/>
    </w:rPr>
  </w:style>
  <w:style w:type="paragraph" w:styleId="CommentText">
    <w:name w:val="annotation text"/>
    <w:basedOn w:val="Normal"/>
    <w:link w:val="CommentTextChar"/>
    <w:uiPriority w:val="99"/>
    <w:unhideWhenUsed/>
    <w:rsid w:val="002734C2"/>
    <w:pPr>
      <w:spacing w:line="240" w:lineRule="auto"/>
    </w:pPr>
    <w:rPr>
      <w:sz w:val="20"/>
      <w:szCs w:val="20"/>
    </w:rPr>
  </w:style>
  <w:style w:type="character" w:customStyle="1" w:styleId="CommentTextChar">
    <w:name w:val="Comment Text Char"/>
    <w:basedOn w:val="DefaultParagraphFont"/>
    <w:link w:val="CommentText"/>
    <w:uiPriority w:val="99"/>
    <w:rsid w:val="002734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5580">
      <w:bodyDiv w:val="1"/>
      <w:marLeft w:val="0"/>
      <w:marRight w:val="0"/>
      <w:marTop w:val="0"/>
      <w:marBottom w:val="0"/>
      <w:divBdr>
        <w:top w:val="none" w:sz="0" w:space="0" w:color="auto"/>
        <w:left w:val="none" w:sz="0" w:space="0" w:color="auto"/>
        <w:bottom w:val="none" w:sz="0" w:space="0" w:color="auto"/>
        <w:right w:val="none" w:sz="0" w:space="0" w:color="auto"/>
      </w:divBdr>
      <w:divsChild>
        <w:div w:id="783381396">
          <w:marLeft w:val="360"/>
          <w:marRight w:val="0"/>
          <w:marTop w:val="200"/>
          <w:marBottom w:val="0"/>
          <w:divBdr>
            <w:top w:val="none" w:sz="0" w:space="0" w:color="auto"/>
            <w:left w:val="none" w:sz="0" w:space="0" w:color="auto"/>
            <w:bottom w:val="none" w:sz="0" w:space="0" w:color="auto"/>
            <w:right w:val="none" w:sz="0" w:space="0" w:color="auto"/>
          </w:divBdr>
        </w:div>
        <w:div w:id="787089779">
          <w:marLeft w:val="360"/>
          <w:marRight w:val="0"/>
          <w:marTop w:val="200"/>
          <w:marBottom w:val="0"/>
          <w:divBdr>
            <w:top w:val="none" w:sz="0" w:space="0" w:color="auto"/>
            <w:left w:val="none" w:sz="0" w:space="0" w:color="auto"/>
            <w:bottom w:val="none" w:sz="0" w:space="0" w:color="auto"/>
            <w:right w:val="none" w:sz="0" w:space="0" w:color="auto"/>
          </w:divBdr>
        </w:div>
      </w:divsChild>
    </w:div>
    <w:div w:id="343947436">
      <w:bodyDiv w:val="1"/>
      <w:marLeft w:val="0"/>
      <w:marRight w:val="0"/>
      <w:marTop w:val="0"/>
      <w:marBottom w:val="0"/>
      <w:divBdr>
        <w:top w:val="none" w:sz="0" w:space="0" w:color="auto"/>
        <w:left w:val="none" w:sz="0" w:space="0" w:color="auto"/>
        <w:bottom w:val="none" w:sz="0" w:space="0" w:color="auto"/>
        <w:right w:val="none" w:sz="0" w:space="0" w:color="auto"/>
      </w:divBdr>
      <w:divsChild>
        <w:div w:id="1933513598">
          <w:marLeft w:val="0"/>
          <w:marRight w:val="0"/>
          <w:marTop w:val="0"/>
          <w:marBottom w:val="0"/>
          <w:divBdr>
            <w:top w:val="none" w:sz="0" w:space="0" w:color="auto"/>
            <w:left w:val="none" w:sz="0" w:space="0" w:color="auto"/>
            <w:bottom w:val="none" w:sz="0" w:space="0" w:color="auto"/>
            <w:right w:val="none" w:sz="0" w:space="0" w:color="auto"/>
          </w:divBdr>
        </w:div>
        <w:div w:id="1272204020">
          <w:marLeft w:val="0"/>
          <w:marRight w:val="0"/>
          <w:marTop w:val="0"/>
          <w:marBottom w:val="0"/>
          <w:divBdr>
            <w:top w:val="none" w:sz="0" w:space="0" w:color="auto"/>
            <w:left w:val="none" w:sz="0" w:space="0" w:color="auto"/>
            <w:bottom w:val="none" w:sz="0" w:space="0" w:color="auto"/>
            <w:right w:val="none" w:sz="0" w:space="0" w:color="auto"/>
          </w:divBdr>
        </w:div>
      </w:divsChild>
    </w:div>
    <w:div w:id="431975792">
      <w:bodyDiv w:val="1"/>
      <w:marLeft w:val="0"/>
      <w:marRight w:val="0"/>
      <w:marTop w:val="0"/>
      <w:marBottom w:val="0"/>
      <w:divBdr>
        <w:top w:val="none" w:sz="0" w:space="0" w:color="auto"/>
        <w:left w:val="none" w:sz="0" w:space="0" w:color="auto"/>
        <w:bottom w:val="none" w:sz="0" w:space="0" w:color="auto"/>
        <w:right w:val="none" w:sz="0" w:space="0" w:color="auto"/>
      </w:divBdr>
      <w:divsChild>
        <w:div w:id="225773094">
          <w:marLeft w:val="0"/>
          <w:marRight w:val="0"/>
          <w:marTop w:val="0"/>
          <w:marBottom w:val="0"/>
          <w:divBdr>
            <w:top w:val="none" w:sz="0" w:space="0" w:color="auto"/>
            <w:left w:val="none" w:sz="0" w:space="0" w:color="auto"/>
            <w:bottom w:val="none" w:sz="0" w:space="0" w:color="auto"/>
            <w:right w:val="none" w:sz="0" w:space="0" w:color="auto"/>
          </w:divBdr>
        </w:div>
        <w:div w:id="1742946783">
          <w:marLeft w:val="0"/>
          <w:marRight w:val="0"/>
          <w:marTop w:val="0"/>
          <w:marBottom w:val="0"/>
          <w:divBdr>
            <w:top w:val="none" w:sz="0" w:space="0" w:color="auto"/>
            <w:left w:val="none" w:sz="0" w:space="0" w:color="auto"/>
            <w:bottom w:val="none" w:sz="0" w:space="0" w:color="auto"/>
            <w:right w:val="none" w:sz="0" w:space="0" w:color="auto"/>
          </w:divBdr>
        </w:div>
        <w:div w:id="624041929">
          <w:marLeft w:val="0"/>
          <w:marRight w:val="0"/>
          <w:marTop w:val="0"/>
          <w:marBottom w:val="0"/>
          <w:divBdr>
            <w:top w:val="none" w:sz="0" w:space="0" w:color="auto"/>
            <w:left w:val="none" w:sz="0" w:space="0" w:color="auto"/>
            <w:bottom w:val="none" w:sz="0" w:space="0" w:color="auto"/>
            <w:right w:val="none" w:sz="0" w:space="0" w:color="auto"/>
          </w:divBdr>
        </w:div>
        <w:div w:id="1775860437">
          <w:marLeft w:val="0"/>
          <w:marRight w:val="0"/>
          <w:marTop w:val="0"/>
          <w:marBottom w:val="0"/>
          <w:divBdr>
            <w:top w:val="none" w:sz="0" w:space="0" w:color="auto"/>
            <w:left w:val="none" w:sz="0" w:space="0" w:color="auto"/>
            <w:bottom w:val="none" w:sz="0" w:space="0" w:color="auto"/>
            <w:right w:val="none" w:sz="0" w:space="0" w:color="auto"/>
          </w:divBdr>
        </w:div>
        <w:div w:id="2003922972">
          <w:marLeft w:val="0"/>
          <w:marRight w:val="0"/>
          <w:marTop w:val="0"/>
          <w:marBottom w:val="0"/>
          <w:divBdr>
            <w:top w:val="none" w:sz="0" w:space="0" w:color="auto"/>
            <w:left w:val="none" w:sz="0" w:space="0" w:color="auto"/>
            <w:bottom w:val="none" w:sz="0" w:space="0" w:color="auto"/>
            <w:right w:val="none" w:sz="0" w:space="0" w:color="auto"/>
          </w:divBdr>
        </w:div>
        <w:div w:id="436945096">
          <w:marLeft w:val="0"/>
          <w:marRight w:val="0"/>
          <w:marTop w:val="0"/>
          <w:marBottom w:val="0"/>
          <w:divBdr>
            <w:top w:val="none" w:sz="0" w:space="0" w:color="auto"/>
            <w:left w:val="none" w:sz="0" w:space="0" w:color="auto"/>
            <w:bottom w:val="none" w:sz="0" w:space="0" w:color="auto"/>
            <w:right w:val="none" w:sz="0" w:space="0" w:color="auto"/>
          </w:divBdr>
        </w:div>
        <w:div w:id="1630672321">
          <w:marLeft w:val="0"/>
          <w:marRight w:val="0"/>
          <w:marTop w:val="0"/>
          <w:marBottom w:val="0"/>
          <w:divBdr>
            <w:top w:val="none" w:sz="0" w:space="0" w:color="auto"/>
            <w:left w:val="none" w:sz="0" w:space="0" w:color="auto"/>
            <w:bottom w:val="none" w:sz="0" w:space="0" w:color="auto"/>
            <w:right w:val="none" w:sz="0" w:space="0" w:color="auto"/>
          </w:divBdr>
        </w:div>
        <w:div w:id="524101529">
          <w:marLeft w:val="0"/>
          <w:marRight w:val="0"/>
          <w:marTop w:val="0"/>
          <w:marBottom w:val="0"/>
          <w:divBdr>
            <w:top w:val="none" w:sz="0" w:space="0" w:color="auto"/>
            <w:left w:val="none" w:sz="0" w:space="0" w:color="auto"/>
            <w:bottom w:val="none" w:sz="0" w:space="0" w:color="auto"/>
            <w:right w:val="none" w:sz="0" w:space="0" w:color="auto"/>
          </w:divBdr>
        </w:div>
        <w:div w:id="515581377">
          <w:marLeft w:val="0"/>
          <w:marRight w:val="0"/>
          <w:marTop w:val="0"/>
          <w:marBottom w:val="0"/>
          <w:divBdr>
            <w:top w:val="none" w:sz="0" w:space="0" w:color="auto"/>
            <w:left w:val="none" w:sz="0" w:space="0" w:color="auto"/>
            <w:bottom w:val="none" w:sz="0" w:space="0" w:color="auto"/>
            <w:right w:val="none" w:sz="0" w:space="0" w:color="auto"/>
          </w:divBdr>
        </w:div>
        <w:div w:id="1632711701">
          <w:marLeft w:val="0"/>
          <w:marRight w:val="0"/>
          <w:marTop w:val="0"/>
          <w:marBottom w:val="0"/>
          <w:divBdr>
            <w:top w:val="none" w:sz="0" w:space="0" w:color="auto"/>
            <w:left w:val="none" w:sz="0" w:space="0" w:color="auto"/>
            <w:bottom w:val="none" w:sz="0" w:space="0" w:color="auto"/>
            <w:right w:val="none" w:sz="0" w:space="0" w:color="auto"/>
          </w:divBdr>
        </w:div>
        <w:div w:id="317921638">
          <w:marLeft w:val="0"/>
          <w:marRight w:val="0"/>
          <w:marTop w:val="0"/>
          <w:marBottom w:val="0"/>
          <w:divBdr>
            <w:top w:val="none" w:sz="0" w:space="0" w:color="auto"/>
            <w:left w:val="none" w:sz="0" w:space="0" w:color="auto"/>
            <w:bottom w:val="none" w:sz="0" w:space="0" w:color="auto"/>
            <w:right w:val="none" w:sz="0" w:space="0" w:color="auto"/>
          </w:divBdr>
        </w:div>
        <w:div w:id="1599021351">
          <w:marLeft w:val="0"/>
          <w:marRight w:val="0"/>
          <w:marTop w:val="0"/>
          <w:marBottom w:val="0"/>
          <w:divBdr>
            <w:top w:val="none" w:sz="0" w:space="0" w:color="auto"/>
            <w:left w:val="none" w:sz="0" w:space="0" w:color="auto"/>
            <w:bottom w:val="none" w:sz="0" w:space="0" w:color="auto"/>
            <w:right w:val="none" w:sz="0" w:space="0" w:color="auto"/>
          </w:divBdr>
        </w:div>
        <w:div w:id="1698120291">
          <w:marLeft w:val="0"/>
          <w:marRight w:val="0"/>
          <w:marTop w:val="0"/>
          <w:marBottom w:val="0"/>
          <w:divBdr>
            <w:top w:val="none" w:sz="0" w:space="0" w:color="auto"/>
            <w:left w:val="none" w:sz="0" w:space="0" w:color="auto"/>
            <w:bottom w:val="none" w:sz="0" w:space="0" w:color="auto"/>
            <w:right w:val="none" w:sz="0" w:space="0" w:color="auto"/>
          </w:divBdr>
        </w:div>
        <w:div w:id="1525897702">
          <w:marLeft w:val="0"/>
          <w:marRight w:val="0"/>
          <w:marTop w:val="0"/>
          <w:marBottom w:val="0"/>
          <w:divBdr>
            <w:top w:val="none" w:sz="0" w:space="0" w:color="auto"/>
            <w:left w:val="none" w:sz="0" w:space="0" w:color="auto"/>
            <w:bottom w:val="none" w:sz="0" w:space="0" w:color="auto"/>
            <w:right w:val="none" w:sz="0" w:space="0" w:color="auto"/>
          </w:divBdr>
        </w:div>
        <w:div w:id="1867673532">
          <w:marLeft w:val="0"/>
          <w:marRight w:val="0"/>
          <w:marTop w:val="0"/>
          <w:marBottom w:val="0"/>
          <w:divBdr>
            <w:top w:val="none" w:sz="0" w:space="0" w:color="auto"/>
            <w:left w:val="none" w:sz="0" w:space="0" w:color="auto"/>
            <w:bottom w:val="none" w:sz="0" w:space="0" w:color="auto"/>
            <w:right w:val="none" w:sz="0" w:space="0" w:color="auto"/>
          </w:divBdr>
        </w:div>
        <w:div w:id="527185962">
          <w:marLeft w:val="0"/>
          <w:marRight w:val="0"/>
          <w:marTop w:val="0"/>
          <w:marBottom w:val="0"/>
          <w:divBdr>
            <w:top w:val="none" w:sz="0" w:space="0" w:color="auto"/>
            <w:left w:val="none" w:sz="0" w:space="0" w:color="auto"/>
            <w:bottom w:val="none" w:sz="0" w:space="0" w:color="auto"/>
            <w:right w:val="none" w:sz="0" w:space="0" w:color="auto"/>
          </w:divBdr>
        </w:div>
        <w:div w:id="1120031770">
          <w:marLeft w:val="0"/>
          <w:marRight w:val="0"/>
          <w:marTop w:val="0"/>
          <w:marBottom w:val="0"/>
          <w:divBdr>
            <w:top w:val="none" w:sz="0" w:space="0" w:color="auto"/>
            <w:left w:val="none" w:sz="0" w:space="0" w:color="auto"/>
            <w:bottom w:val="none" w:sz="0" w:space="0" w:color="auto"/>
            <w:right w:val="none" w:sz="0" w:space="0" w:color="auto"/>
          </w:divBdr>
        </w:div>
        <w:div w:id="283774503">
          <w:marLeft w:val="0"/>
          <w:marRight w:val="0"/>
          <w:marTop w:val="0"/>
          <w:marBottom w:val="0"/>
          <w:divBdr>
            <w:top w:val="none" w:sz="0" w:space="0" w:color="auto"/>
            <w:left w:val="none" w:sz="0" w:space="0" w:color="auto"/>
            <w:bottom w:val="none" w:sz="0" w:space="0" w:color="auto"/>
            <w:right w:val="none" w:sz="0" w:space="0" w:color="auto"/>
          </w:divBdr>
        </w:div>
        <w:div w:id="1809592383">
          <w:marLeft w:val="0"/>
          <w:marRight w:val="0"/>
          <w:marTop w:val="0"/>
          <w:marBottom w:val="0"/>
          <w:divBdr>
            <w:top w:val="none" w:sz="0" w:space="0" w:color="auto"/>
            <w:left w:val="none" w:sz="0" w:space="0" w:color="auto"/>
            <w:bottom w:val="none" w:sz="0" w:space="0" w:color="auto"/>
            <w:right w:val="none" w:sz="0" w:space="0" w:color="auto"/>
          </w:divBdr>
        </w:div>
        <w:div w:id="1768454034">
          <w:marLeft w:val="0"/>
          <w:marRight w:val="0"/>
          <w:marTop w:val="0"/>
          <w:marBottom w:val="0"/>
          <w:divBdr>
            <w:top w:val="none" w:sz="0" w:space="0" w:color="auto"/>
            <w:left w:val="none" w:sz="0" w:space="0" w:color="auto"/>
            <w:bottom w:val="none" w:sz="0" w:space="0" w:color="auto"/>
            <w:right w:val="none" w:sz="0" w:space="0" w:color="auto"/>
          </w:divBdr>
        </w:div>
        <w:div w:id="902832011">
          <w:marLeft w:val="0"/>
          <w:marRight w:val="0"/>
          <w:marTop w:val="0"/>
          <w:marBottom w:val="0"/>
          <w:divBdr>
            <w:top w:val="none" w:sz="0" w:space="0" w:color="auto"/>
            <w:left w:val="none" w:sz="0" w:space="0" w:color="auto"/>
            <w:bottom w:val="none" w:sz="0" w:space="0" w:color="auto"/>
            <w:right w:val="none" w:sz="0" w:space="0" w:color="auto"/>
          </w:divBdr>
        </w:div>
        <w:div w:id="485711091">
          <w:marLeft w:val="0"/>
          <w:marRight w:val="0"/>
          <w:marTop w:val="0"/>
          <w:marBottom w:val="0"/>
          <w:divBdr>
            <w:top w:val="none" w:sz="0" w:space="0" w:color="auto"/>
            <w:left w:val="none" w:sz="0" w:space="0" w:color="auto"/>
            <w:bottom w:val="none" w:sz="0" w:space="0" w:color="auto"/>
            <w:right w:val="none" w:sz="0" w:space="0" w:color="auto"/>
          </w:divBdr>
        </w:div>
        <w:div w:id="2096513971">
          <w:marLeft w:val="0"/>
          <w:marRight w:val="0"/>
          <w:marTop w:val="0"/>
          <w:marBottom w:val="0"/>
          <w:divBdr>
            <w:top w:val="none" w:sz="0" w:space="0" w:color="auto"/>
            <w:left w:val="none" w:sz="0" w:space="0" w:color="auto"/>
            <w:bottom w:val="none" w:sz="0" w:space="0" w:color="auto"/>
            <w:right w:val="none" w:sz="0" w:space="0" w:color="auto"/>
          </w:divBdr>
        </w:div>
        <w:div w:id="1240478922">
          <w:marLeft w:val="0"/>
          <w:marRight w:val="0"/>
          <w:marTop w:val="0"/>
          <w:marBottom w:val="0"/>
          <w:divBdr>
            <w:top w:val="none" w:sz="0" w:space="0" w:color="auto"/>
            <w:left w:val="none" w:sz="0" w:space="0" w:color="auto"/>
            <w:bottom w:val="none" w:sz="0" w:space="0" w:color="auto"/>
            <w:right w:val="none" w:sz="0" w:space="0" w:color="auto"/>
          </w:divBdr>
        </w:div>
        <w:div w:id="1241521408">
          <w:marLeft w:val="0"/>
          <w:marRight w:val="0"/>
          <w:marTop w:val="0"/>
          <w:marBottom w:val="0"/>
          <w:divBdr>
            <w:top w:val="none" w:sz="0" w:space="0" w:color="auto"/>
            <w:left w:val="none" w:sz="0" w:space="0" w:color="auto"/>
            <w:bottom w:val="none" w:sz="0" w:space="0" w:color="auto"/>
            <w:right w:val="none" w:sz="0" w:space="0" w:color="auto"/>
          </w:divBdr>
        </w:div>
        <w:div w:id="207255822">
          <w:marLeft w:val="0"/>
          <w:marRight w:val="0"/>
          <w:marTop w:val="0"/>
          <w:marBottom w:val="0"/>
          <w:divBdr>
            <w:top w:val="none" w:sz="0" w:space="0" w:color="auto"/>
            <w:left w:val="none" w:sz="0" w:space="0" w:color="auto"/>
            <w:bottom w:val="none" w:sz="0" w:space="0" w:color="auto"/>
            <w:right w:val="none" w:sz="0" w:space="0" w:color="auto"/>
          </w:divBdr>
        </w:div>
        <w:div w:id="1003900023">
          <w:marLeft w:val="0"/>
          <w:marRight w:val="0"/>
          <w:marTop w:val="0"/>
          <w:marBottom w:val="0"/>
          <w:divBdr>
            <w:top w:val="none" w:sz="0" w:space="0" w:color="auto"/>
            <w:left w:val="none" w:sz="0" w:space="0" w:color="auto"/>
            <w:bottom w:val="none" w:sz="0" w:space="0" w:color="auto"/>
            <w:right w:val="none" w:sz="0" w:space="0" w:color="auto"/>
          </w:divBdr>
        </w:div>
        <w:div w:id="420837283">
          <w:marLeft w:val="0"/>
          <w:marRight w:val="0"/>
          <w:marTop w:val="0"/>
          <w:marBottom w:val="0"/>
          <w:divBdr>
            <w:top w:val="none" w:sz="0" w:space="0" w:color="auto"/>
            <w:left w:val="none" w:sz="0" w:space="0" w:color="auto"/>
            <w:bottom w:val="none" w:sz="0" w:space="0" w:color="auto"/>
            <w:right w:val="none" w:sz="0" w:space="0" w:color="auto"/>
          </w:divBdr>
        </w:div>
        <w:div w:id="1368799209">
          <w:marLeft w:val="0"/>
          <w:marRight w:val="0"/>
          <w:marTop w:val="0"/>
          <w:marBottom w:val="0"/>
          <w:divBdr>
            <w:top w:val="none" w:sz="0" w:space="0" w:color="auto"/>
            <w:left w:val="none" w:sz="0" w:space="0" w:color="auto"/>
            <w:bottom w:val="none" w:sz="0" w:space="0" w:color="auto"/>
            <w:right w:val="none" w:sz="0" w:space="0" w:color="auto"/>
          </w:divBdr>
        </w:div>
        <w:div w:id="2055229206">
          <w:marLeft w:val="0"/>
          <w:marRight w:val="0"/>
          <w:marTop w:val="0"/>
          <w:marBottom w:val="0"/>
          <w:divBdr>
            <w:top w:val="none" w:sz="0" w:space="0" w:color="auto"/>
            <w:left w:val="none" w:sz="0" w:space="0" w:color="auto"/>
            <w:bottom w:val="none" w:sz="0" w:space="0" w:color="auto"/>
            <w:right w:val="none" w:sz="0" w:space="0" w:color="auto"/>
          </w:divBdr>
        </w:div>
        <w:div w:id="660738244">
          <w:marLeft w:val="0"/>
          <w:marRight w:val="0"/>
          <w:marTop w:val="0"/>
          <w:marBottom w:val="0"/>
          <w:divBdr>
            <w:top w:val="none" w:sz="0" w:space="0" w:color="auto"/>
            <w:left w:val="none" w:sz="0" w:space="0" w:color="auto"/>
            <w:bottom w:val="none" w:sz="0" w:space="0" w:color="auto"/>
            <w:right w:val="none" w:sz="0" w:space="0" w:color="auto"/>
          </w:divBdr>
        </w:div>
        <w:div w:id="839731399">
          <w:marLeft w:val="0"/>
          <w:marRight w:val="0"/>
          <w:marTop w:val="0"/>
          <w:marBottom w:val="0"/>
          <w:divBdr>
            <w:top w:val="none" w:sz="0" w:space="0" w:color="auto"/>
            <w:left w:val="none" w:sz="0" w:space="0" w:color="auto"/>
            <w:bottom w:val="none" w:sz="0" w:space="0" w:color="auto"/>
            <w:right w:val="none" w:sz="0" w:space="0" w:color="auto"/>
          </w:divBdr>
        </w:div>
      </w:divsChild>
    </w:div>
    <w:div w:id="861093175">
      <w:bodyDiv w:val="1"/>
      <w:marLeft w:val="0"/>
      <w:marRight w:val="0"/>
      <w:marTop w:val="0"/>
      <w:marBottom w:val="0"/>
      <w:divBdr>
        <w:top w:val="none" w:sz="0" w:space="0" w:color="auto"/>
        <w:left w:val="none" w:sz="0" w:space="0" w:color="auto"/>
        <w:bottom w:val="none" w:sz="0" w:space="0" w:color="auto"/>
        <w:right w:val="none" w:sz="0" w:space="0" w:color="auto"/>
      </w:divBdr>
    </w:div>
    <w:div w:id="1110080972">
      <w:bodyDiv w:val="1"/>
      <w:marLeft w:val="0"/>
      <w:marRight w:val="0"/>
      <w:marTop w:val="0"/>
      <w:marBottom w:val="0"/>
      <w:divBdr>
        <w:top w:val="none" w:sz="0" w:space="0" w:color="auto"/>
        <w:left w:val="none" w:sz="0" w:space="0" w:color="auto"/>
        <w:bottom w:val="none" w:sz="0" w:space="0" w:color="auto"/>
        <w:right w:val="none" w:sz="0" w:space="0" w:color="auto"/>
      </w:divBdr>
    </w:div>
    <w:div w:id="1384139660">
      <w:bodyDiv w:val="1"/>
      <w:marLeft w:val="0"/>
      <w:marRight w:val="0"/>
      <w:marTop w:val="0"/>
      <w:marBottom w:val="0"/>
      <w:divBdr>
        <w:top w:val="none" w:sz="0" w:space="0" w:color="auto"/>
        <w:left w:val="none" w:sz="0" w:space="0" w:color="auto"/>
        <w:bottom w:val="none" w:sz="0" w:space="0" w:color="auto"/>
        <w:right w:val="none" w:sz="0" w:space="0" w:color="auto"/>
      </w:divBdr>
    </w:div>
    <w:div w:id="14556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371/journal.pone.0176038"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2874</TotalTime>
  <Pages>8</Pages>
  <Words>2312</Words>
  <Characters>14110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Riisager-Pedersen</dc:creator>
  <cp:keywords/>
  <dc:description/>
  <cp:lastModifiedBy>Christian Riisager-Pedersen</cp:lastModifiedBy>
  <cp:revision>31</cp:revision>
  <cp:lastPrinted>2018-08-09T06:46:00Z</cp:lastPrinted>
  <dcterms:created xsi:type="dcterms:W3CDTF">2018-04-09T13:58:00Z</dcterms:created>
  <dcterms:modified xsi:type="dcterms:W3CDTF">2018-08-10T10:47:00Z</dcterms:modified>
</cp:coreProperties>
</file>