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3C5" w:rsidRPr="00820692" w:rsidRDefault="00820692">
      <w:pPr>
        <w:contextualSpacing w:val="0"/>
        <w:rPr>
          <w:b/>
          <w:sz w:val="32"/>
          <w:szCs w:val="32"/>
        </w:rPr>
      </w:pPr>
      <w:r w:rsidRPr="00820692">
        <w:rPr>
          <w:b/>
          <w:sz w:val="32"/>
          <w:szCs w:val="32"/>
        </w:rPr>
        <w:t>Guide til afspilning af Virtual Reality-</w:t>
      </w:r>
      <w:r w:rsidR="00573F82" w:rsidRPr="00820692">
        <w:rPr>
          <w:b/>
          <w:sz w:val="32"/>
          <w:szCs w:val="32"/>
        </w:rPr>
        <w:t>film:</w:t>
      </w:r>
    </w:p>
    <w:p w:rsidR="00A933C5" w:rsidRDefault="00A933C5">
      <w:pPr>
        <w:contextualSpacing w:val="0"/>
      </w:pPr>
    </w:p>
    <w:p w:rsidR="00A933C5" w:rsidRDefault="00573F82">
      <w:pPr>
        <w:contextualSpacing w:val="0"/>
        <w:rPr>
          <w:b/>
        </w:rPr>
      </w:pPr>
      <w:r>
        <w:rPr>
          <w:b/>
        </w:rPr>
        <w:t>Det skal eleverne bruge:</w:t>
      </w:r>
    </w:p>
    <w:p w:rsidR="00A933C5" w:rsidRDefault="00573F82">
      <w:pPr>
        <w:numPr>
          <w:ilvl w:val="0"/>
          <w:numId w:val="1"/>
        </w:numPr>
      </w:pPr>
      <w:r>
        <w:t>Internetadgang</w:t>
      </w:r>
    </w:p>
    <w:p w:rsidR="00A933C5" w:rsidRDefault="00820692">
      <w:pPr>
        <w:numPr>
          <w:ilvl w:val="0"/>
          <w:numId w:val="1"/>
        </w:numPr>
      </w:pPr>
      <w:r>
        <w:t xml:space="preserve">Smartphone m. </w:t>
      </w:r>
      <w:proofErr w:type="spellStart"/>
      <w:r>
        <w:t>Y</w:t>
      </w:r>
      <w:r w:rsidR="00573F82">
        <w:t>outube</w:t>
      </w:r>
      <w:proofErr w:type="spellEnd"/>
      <w:r w:rsidR="00573F82">
        <w:t xml:space="preserve"> app</w:t>
      </w:r>
    </w:p>
    <w:p w:rsidR="00A933C5" w:rsidRDefault="00573F82">
      <w:pPr>
        <w:numPr>
          <w:ilvl w:val="0"/>
          <w:numId w:val="1"/>
        </w:numPr>
      </w:pPr>
      <w:r>
        <w:t>Høretelefoner</w:t>
      </w:r>
    </w:p>
    <w:p w:rsidR="00A933C5" w:rsidRDefault="00573F82">
      <w:pPr>
        <w:numPr>
          <w:ilvl w:val="0"/>
          <w:numId w:val="1"/>
        </w:numPr>
      </w:pPr>
      <w:r>
        <w:t xml:space="preserve">Et par VR-briller </w:t>
      </w:r>
    </w:p>
    <w:p w:rsidR="00A933C5" w:rsidRDefault="00A933C5">
      <w:pPr>
        <w:contextualSpacing w:val="0"/>
        <w:rPr>
          <w:i/>
        </w:rPr>
      </w:pPr>
    </w:p>
    <w:p w:rsidR="00A933C5" w:rsidRDefault="00573F82">
      <w:pPr>
        <w:contextualSpacing w:val="0"/>
        <w:rPr>
          <w:i/>
        </w:rPr>
      </w:pPr>
      <w:r>
        <w:rPr>
          <w:b/>
          <w:i/>
        </w:rPr>
        <w:t xml:space="preserve">NB: </w:t>
      </w:r>
      <w:r>
        <w:rPr>
          <w:i/>
        </w:rPr>
        <w:t>Hvis klassen ikke har VR briller, findes der to løsninger. 1. Man sætte</w:t>
      </w:r>
      <w:r w:rsidR="00BB6BCD">
        <w:rPr>
          <w:i/>
        </w:rPr>
        <w:t>r</w:t>
      </w:r>
      <w:r>
        <w:rPr>
          <w:i/>
        </w:rPr>
        <w:t xml:space="preserve"> videoen i gang via en </w:t>
      </w:r>
      <w:r w:rsidR="00BB6BCD">
        <w:rPr>
          <w:i/>
        </w:rPr>
        <w:t>s</w:t>
      </w:r>
      <w:r>
        <w:rPr>
          <w:i/>
        </w:rPr>
        <w:t xml:space="preserve">martphone og </w:t>
      </w:r>
      <w:proofErr w:type="spellStart"/>
      <w:r>
        <w:rPr>
          <w:i/>
        </w:rPr>
        <w:t>Youtube</w:t>
      </w:r>
      <w:proofErr w:type="spellEnd"/>
      <w:r>
        <w:rPr>
          <w:i/>
        </w:rPr>
        <w:t>-appen. Når videoen er i fuld skærm</w:t>
      </w:r>
      <w:r w:rsidR="00BB6BCD">
        <w:rPr>
          <w:i/>
        </w:rPr>
        <w:t>,</w:t>
      </w:r>
      <w:r>
        <w:rPr>
          <w:i/>
        </w:rPr>
        <w:t xml:space="preserve"> og telefonen holdes horisontalt, kan man kigge rundt i VR-filmen ved at flytte sin telefon rundt. 2. Man kan sætte videoen i gang på en computer eller tablet. Videoen afspilles stadig via </w:t>
      </w:r>
      <w:proofErr w:type="spellStart"/>
      <w:r>
        <w:rPr>
          <w:i/>
        </w:rPr>
        <w:t>Youtube</w:t>
      </w:r>
      <w:proofErr w:type="spellEnd"/>
      <w:r>
        <w:rPr>
          <w:i/>
        </w:rPr>
        <w:t>, men ved hjælp af musen kan man trække rundt i billedet og selv bestemme</w:t>
      </w:r>
      <w:r w:rsidR="00BB6BCD">
        <w:rPr>
          <w:i/>
        </w:rPr>
        <w:t>,</w:t>
      </w:r>
      <w:r>
        <w:rPr>
          <w:i/>
        </w:rPr>
        <w:t xml:space="preserve"> hvor man kigger hen. </w:t>
      </w:r>
    </w:p>
    <w:p w:rsidR="00A933C5" w:rsidRDefault="00A933C5">
      <w:pPr>
        <w:contextualSpacing w:val="0"/>
      </w:pPr>
    </w:p>
    <w:p w:rsidR="005B4E1E" w:rsidRDefault="00573F82">
      <w:pPr>
        <w:contextualSpacing w:val="0"/>
        <w:rPr>
          <w:rStyle w:val="Hyperlink"/>
        </w:rPr>
      </w:pPr>
      <w:r w:rsidRPr="006D57EB">
        <w:rPr>
          <w:b/>
        </w:rPr>
        <w:t>Step 1:</w:t>
      </w:r>
      <w:r w:rsidRPr="006D57EB">
        <w:t xml:space="preserve"> Find </w:t>
      </w:r>
      <w:r w:rsidR="00820692" w:rsidRPr="006D57EB">
        <w:t>filmen</w:t>
      </w:r>
      <w:r w:rsidR="006D57EB" w:rsidRPr="006D57EB">
        <w:t xml:space="preserve"> “</w:t>
      </w:r>
      <w:r w:rsidR="00DD6030">
        <w:t xml:space="preserve">Mit bæredygtige </w:t>
      </w:r>
      <w:r w:rsidR="005B4E1E">
        <w:t>energi</w:t>
      </w:r>
      <w:r w:rsidR="00DD6030">
        <w:t>forbrug</w:t>
      </w:r>
      <w:r w:rsidR="00C21E7A">
        <w:t>”</w:t>
      </w:r>
      <w:r w:rsidR="006D57EB">
        <w:t xml:space="preserve">: </w:t>
      </w:r>
      <w:hyperlink r:id="rId7" w:history="1">
        <w:r w:rsidR="005B4E1E" w:rsidRPr="00871C9D">
          <w:rPr>
            <w:rStyle w:val="Hyperlink"/>
          </w:rPr>
          <w:t>https://www.youtube.com/watch?v=oyjrrhFpje8</w:t>
        </w:r>
      </w:hyperlink>
    </w:p>
    <w:p w:rsidR="005B4E1E" w:rsidRDefault="005B4E1E">
      <w:pPr>
        <w:contextualSpacing w:val="0"/>
        <w:rPr>
          <w:b/>
        </w:rPr>
      </w:pPr>
    </w:p>
    <w:p w:rsidR="00A933C5" w:rsidRDefault="00573F82">
      <w:pPr>
        <w:contextualSpacing w:val="0"/>
      </w:pPr>
      <w:bookmarkStart w:id="0" w:name="_GoBack"/>
      <w:bookmarkEnd w:id="0"/>
      <w:r>
        <w:rPr>
          <w:b/>
        </w:rPr>
        <w:t>Step 2:</w:t>
      </w:r>
      <w:r>
        <w:t xml:space="preserve"> Klik på linket til den film</w:t>
      </w:r>
      <w:r w:rsidR="00BB6BCD">
        <w:t>,</w:t>
      </w:r>
      <w:r>
        <w:t xml:space="preserve"> du ønsker at se. Filmene afspilles via din </w:t>
      </w:r>
      <w:proofErr w:type="spellStart"/>
      <w:r>
        <w:t>Youtube</w:t>
      </w:r>
      <w:proofErr w:type="spellEnd"/>
      <w:r>
        <w:t xml:space="preserve"> app. Når du kommer til playeren, skal du huske at vælge VR afspilning. Det gør du ved at vælge det lille ikon af et par VR-briller nede i højre hjørne.</w:t>
      </w:r>
    </w:p>
    <w:p w:rsidR="00A933C5" w:rsidRDefault="00A933C5">
      <w:pPr>
        <w:contextualSpacing w:val="0"/>
      </w:pPr>
    </w:p>
    <w:p w:rsidR="00A933C5" w:rsidRDefault="00573F82">
      <w:pPr>
        <w:contextualSpacing w:val="0"/>
      </w:pPr>
      <w:r>
        <w:rPr>
          <w:noProof/>
        </w:rPr>
        <w:drawing>
          <wp:inline distT="114300" distB="114300" distL="114300" distR="114300">
            <wp:extent cx="5734050" cy="2235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33C5" w:rsidRDefault="00A933C5">
      <w:pPr>
        <w:contextualSpacing w:val="0"/>
      </w:pPr>
    </w:p>
    <w:p w:rsidR="00A933C5" w:rsidRDefault="00573F82">
      <w:pPr>
        <w:contextualSpacing w:val="0"/>
      </w:pPr>
      <w:r>
        <w:rPr>
          <w:b/>
        </w:rPr>
        <w:t xml:space="preserve">Step 3: </w:t>
      </w:r>
      <w:r>
        <w:t xml:space="preserve">Nu er du klar til at indsætte din smartphone i </w:t>
      </w:r>
      <w:proofErr w:type="gramStart"/>
      <w:r>
        <w:t>VR brillerne</w:t>
      </w:r>
      <w:proofErr w:type="gramEnd"/>
      <w:r>
        <w:t>. Telefonen indsættes horisontalt. Pas på telefonen ikke glider ud og ryger på gulvet. Hvis du har VR-briller af pap, skulle der gerne sidde</w:t>
      </w:r>
      <w:r w:rsidR="00BB6BCD">
        <w:t xml:space="preserve"> en lille gummi</w:t>
      </w:r>
      <w:r>
        <w:t>elastik</w:t>
      </w:r>
      <w:r w:rsidR="00BB6BCD">
        <w:t>,</w:t>
      </w:r>
      <w:r>
        <w:t xml:space="preserve"> der forhindrer dette.</w:t>
      </w:r>
    </w:p>
    <w:p w:rsidR="00A933C5" w:rsidRDefault="00A933C5">
      <w:pPr>
        <w:contextualSpacing w:val="0"/>
      </w:pPr>
    </w:p>
    <w:p w:rsidR="00A933C5" w:rsidRDefault="00573F82">
      <w:pPr>
        <w:contextualSpacing w:val="0"/>
        <w:rPr>
          <w:b/>
        </w:rPr>
      </w:pPr>
      <w:r>
        <w:rPr>
          <w:b/>
        </w:rPr>
        <w:t>Step 4:</w:t>
      </w:r>
      <w:r>
        <w:t xml:space="preserve"> Nu er du klar til at trykke </w:t>
      </w:r>
      <w:r w:rsidR="00BB6BCD">
        <w:t>”</w:t>
      </w:r>
      <w:proofErr w:type="spellStart"/>
      <w:r>
        <w:t>play</w:t>
      </w:r>
      <w:proofErr w:type="spellEnd"/>
      <w:r w:rsidR="00BB6BCD">
        <w:t>”</w:t>
      </w:r>
      <w:r>
        <w:t>, husk at sætte dine høretelefoner til og skru op</w:t>
      </w:r>
      <w:r w:rsidR="00BB6BCD">
        <w:t>,</w:t>
      </w:r>
      <w:r>
        <w:t xml:space="preserve"> så du kan høre ordentligt. Filmene varer mellem 5-6 min</w:t>
      </w:r>
      <w:r w:rsidR="00BB6BCD">
        <w:t>utter</w:t>
      </w:r>
      <w:r>
        <w:t>. Husk</w:t>
      </w:r>
      <w:r w:rsidR="00BB6BCD">
        <w:t>,</w:t>
      </w:r>
      <w:r>
        <w:t xml:space="preserve"> det er dig</w:t>
      </w:r>
      <w:r w:rsidR="00BB6BCD">
        <w:t>,</w:t>
      </w:r>
      <w:r>
        <w:t xml:space="preserve"> der bestemmer</w:t>
      </w:r>
      <w:r w:rsidR="00BB6BCD">
        <w:t>,</w:t>
      </w:r>
      <w:r>
        <w:t xml:space="preserve"> hvor du vil kigge hen.</w:t>
      </w:r>
    </w:p>
    <w:sectPr w:rsidR="00A933C5" w:rsidSect="00CE6F5A">
      <w:headerReference w:type="default" r:id="rId9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8B" w:rsidRDefault="000C0E8B" w:rsidP="00820692">
      <w:pPr>
        <w:spacing w:line="240" w:lineRule="auto"/>
      </w:pPr>
      <w:r>
        <w:separator/>
      </w:r>
    </w:p>
  </w:endnote>
  <w:endnote w:type="continuationSeparator" w:id="0">
    <w:p w:rsidR="000C0E8B" w:rsidRDefault="000C0E8B" w:rsidP="00820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8B" w:rsidRDefault="000C0E8B" w:rsidP="00820692">
      <w:pPr>
        <w:spacing w:line="240" w:lineRule="auto"/>
      </w:pPr>
      <w:r>
        <w:separator/>
      </w:r>
    </w:p>
  </w:footnote>
  <w:footnote w:type="continuationSeparator" w:id="0">
    <w:p w:rsidR="000C0E8B" w:rsidRDefault="000C0E8B" w:rsidP="00820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92" w:rsidRDefault="00820692" w:rsidP="00820692">
    <w:pPr>
      <w:contextualSpacing w:val="0"/>
      <w:rPr>
        <w:b/>
        <w:sz w:val="24"/>
        <w:szCs w:val="24"/>
      </w:rPr>
    </w:pPr>
  </w:p>
  <w:p w:rsidR="00820692" w:rsidRDefault="00820692" w:rsidP="00820692">
    <w:pPr>
      <w:contextualSpacing w:val="0"/>
      <w:rPr>
        <w:sz w:val="28"/>
        <w:szCs w:val="28"/>
      </w:rPr>
    </w:pPr>
  </w:p>
  <w:p w:rsidR="00820692" w:rsidRPr="00820692" w:rsidRDefault="00820692" w:rsidP="00820692">
    <w:pPr>
      <w:contextualSpacing w:val="0"/>
      <w:rPr>
        <w:sz w:val="28"/>
        <w:szCs w:val="28"/>
      </w:rPr>
    </w:pPr>
    <w:r w:rsidRPr="00820692">
      <w:rPr>
        <w:sz w:val="28"/>
        <w:szCs w:val="28"/>
      </w:rPr>
      <w:t>Fældningsreaktioner – phosohat fjernes fra spildevand med jern-ioner</w:t>
    </w:r>
  </w:p>
  <w:p w:rsidR="00820692" w:rsidRDefault="00820692">
    <w:pPr>
      <w:pStyle w:val="Header"/>
    </w:pPr>
  </w:p>
  <w:p w:rsidR="00820692" w:rsidRDefault="0082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CDA"/>
    <w:multiLevelType w:val="multilevel"/>
    <w:tmpl w:val="4BD0E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C5"/>
    <w:rsid w:val="000C0E8B"/>
    <w:rsid w:val="001F5603"/>
    <w:rsid w:val="00573F82"/>
    <w:rsid w:val="005B4E1E"/>
    <w:rsid w:val="00667AB0"/>
    <w:rsid w:val="006D57EB"/>
    <w:rsid w:val="00755FB0"/>
    <w:rsid w:val="00820692"/>
    <w:rsid w:val="00A5247A"/>
    <w:rsid w:val="00A933C5"/>
    <w:rsid w:val="00BB6BCD"/>
    <w:rsid w:val="00C21E7A"/>
    <w:rsid w:val="00CE6F5A"/>
    <w:rsid w:val="00D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5A8DED"/>
  <w15:docId w15:val="{0AD90912-23CA-FE46-A811-47E18FD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6F5A"/>
  </w:style>
  <w:style w:type="paragraph" w:styleId="Heading1">
    <w:name w:val="heading 1"/>
    <w:basedOn w:val="Normal"/>
    <w:next w:val="Normal"/>
    <w:rsid w:val="00CE6F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CE6F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CE6F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CE6F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CE6F5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CE6F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E6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CE6F5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CE6F5A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69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92"/>
  </w:style>
  <w:style w:type="paragraph" w:styleId="Footer">
    <w:name w:val="footer"/>
    <w:basedOn w:val="Normal"/>
    <w:link w:val="FooterChar"/>
    <w:uiPriority w:val="99"/>
    <w:unhideWhenUsed/>
    <w:rsid w:val="0082069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92"/>
  </w:style>
  <w:style w:type="paragraph" w:styleId="NoSpacing">
    <w:name w:val="No Spacing"/>
    <w:uiPriority w:val="1"/>
    <w:qFormat/>
    <w:rsid w:val="00820692"/>
    <w:pPr>
      <w:spacing w:line="240" w:lineRule="auto"/>
      <w:contextualSpacing w:val="0"/>
    </w:pPr>
    <w:rPr>
      <w:rFonts w:asciiTheme="minorHAnsi" w:eastAsiaTheme="minorEastAsia" w:hAnsiTheme="minorHAnsi" w:cstheme="minorBidi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20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6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jrrhFpj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3</cp:revision>
  <dcterms:created xsi:type="dcterms:W3CDTF">2018-11-07T07:25:00Z</dcterms:created>
  <dcterms:modified xsi:type="dcterms:W3CDTF">2018-11-07T07:27:00Z</dcterms:modified>
</cp:coreProperties>
</file>